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11586" w14:textId="77777777" w:rsidR="00B2107D" w:rsidRDefault="00367F63" w:rsidP="00B2107D">
      <w:pPr>
        <w:rPr>
          <w:i/>
          <w:color w:val="4F81BD" w:themeColor="accent1"/>
          <w:sz w:val="36"/>
          <w:szCs w:val="36"/>
        </w:rPr>
      </w:pPr>
      <w:r>
        <w:rPr>
          <w:noProof/>
          <w:lang w:val="en-US"/>
        </w:rPr>
        <mc:AlternateContent>
          <mc:Choice Requires="wps">
            <w:drawing>
              <wp:anchor distT="0" distB="0" distL="114300" distR="114300" simplePos="0" relativeHeight="251661312" behindDoc="0" locked="0" layoutInCell="1" allowOverlap="1" wp14:anchorId="1AB85B4A" wp14:editId="754EEDB4">
                <wp:simplePos x="0" y="0"/>
                <wp:positionH relativeFrom="column">
                  <wp:posOffset>0</wp:posOffset>
                </wp:positionH>
                <wp:positionV relativeFrom="paragraph">
                  <wp:posOffset>1914525</wp:posOffset>
                </wp:positionV>
                <wp:extent cx="6743700" cy="5629275"/>
                <wp:effectExtent l="0" t="0" r="38100" b="34925"/>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5629275"/>
                        </a:xfrm>
                        <a:prstGeom prst="rect">
                          <a:avLst/>
                        </a:prstGeom>
                        <a:noFill/>
                        <a:ln w="6350">
                          <a:solidFill>
                            <a:prstClr val="black"/>
                          </a:solidFill>
                        </a:ln>
                        <a:effectLst/>
                      </wps:spPr>
                      <wps:txbx>
                        <w:txbxContent>
                          <w:p w14:paraId="740C244F" w14:textId="77777777" w:rsidR="00367F63" w:rsidRPr="00367F63" w:rsidRDefault="00367F63" w:rsidP="00737E2D">
                            <w:pPr>
                              <w:rPr>
                                <w:sz w:val="22"/>
                                <w:u w:val="single"/>
                              </w:rPr>
                            </w:pPr>
                            <w:r w:rsidRPr="00367F63">
                              <w:rPr>
                                <w:sz w:val="22"/>
                                <w:u w:val="single"/>
                              </w:rPr>
                              <w:t xml:space="preserve">Membership                                               </w:t>
                            </w:r>
                          </w:p>
                          <w:p w14:paraId="10D9ED61" w14:textId="14AEBB7E" w:rsidR="00367F63" w:rsidRDefault="00CC7538" w:rsidP="00737E2D">
                            <w:pPr>
                              <w:rPr>
                                <w:sz w:val="22"/>
                              </w:rPr>
                            </w:pPr>
                            <w:r>
                              <w:rPr>
                                <w:sz w:val="22"/>
                              </w:rPr>
                              <w:t xml:space="preserve">Tracy </w:t>
                            </w:r>
                            <w:proofErr w:type="spellStart"/>
                            <w:r>
                              <w:rPr>
                                <w:sz w:val="22"/>
                              </w:rPr>
                              <w:t>Cullerne</w:t>
                            </w:r>
                            <w:proofErr w:type="spellEnd"/>
                          </w:p>
                          <w:p w14:paraId="13744D53" w14:textId="77777777" w:rsidR="00367F63" w:rsidRDefault="00367F63" w:rsidP="00737E2D">
                            <w:pPr>
                              <w:rPr>
                                <w:sz w:val="22"/>
                              </w:rPr>
                            </w:pPr>
                            <w:r>
                              <w:rPr>
                                <w:sz w:val="22"/>
                              </w:rPr>
                              <w:t>Neal Davey</w:t>
                            </w:r>
                          </w:p>
                          <w:p w14:paraId="33464EF2" w14:textId="2B4F6EBC" w:rsidR="00B93BB1" w:rsidRDefault="00B93BB1" w:rsidP="00737E2D">
                            <w:pPr>
                              <w:rPr>
                                <w:sz w:val="22"/>
                              </w:rPr>
                            </w:pPr>
                            <w:r>
                              <w:rPr>
                                <w:sz w:val="22"/>
                              </w:rPr>
                              <w:t>Claudette Harrower</w:t>
                            </w:r>
                          </w:p>
                          <w:p w14:paraId="472EA0CE" w14:textId="77777777" w:rsidR="00367F63" w:rsidRDefault="00367F63" w:rsidP="00737E2D">
                            <w:pPr>
                              <w:rPr>
                                <w:sz w:val="22"/>
                              </w:rPr>
                            </w:pPr>
                            <w:r>
                              <w:rPr>
                                <w:sz w:val="22"/>
                              </w:rPr>
                              <w:t>Stephanie Rolfe</w:t>
                            </w:r>
                          </w:p>
                          <w:p w14:paraId="2157ED74" w14:textId="453D35BC" w:rsidR="00B93BB1" w:rsidRDefault="00B93BB1" w:rsidP="00737E2D">
                            <w:pPr>
                              <w:rPr>
                                <w:sz w:val="22"/>
                              </w:rPr>
                            </w:pPr>
                            <w:r>
                              <w:rPr>
                                <w:sz w:val="22"/>
                              </w:rPr>
                              <w:t>Julia Slade</w:t>
                            </w:r>
                          </w:p>
                          <w:p w14:paraId="62DBC98A" w14:textId="77777777" w:rsidR="00367F63" w:rsidRDefault="00367F63" w:rsidP="00737E2D">
                            <w:pPr>
                              <w:rPr>
                                <w:sz w:val="22"/>
                              </w:rPr>
                            </w:pPr>
                            <w:r>
                              <w:rPr>
                                <w:sz w:val="22"/>
                              </w:rPr>
                              <w:t xml:space="preserve">Denise </w:t>
                            </w:r>
                            <w:proofErr w:type="spellStart"/>
                            <w:r>
                              <w:rPr>
                                <w:sz w:val="22"/>
                              </w:rPr>
                              <w:t>Woodgate</w:t>
                            </w:r>
                            <w:proofErr w:type="spellEnd"/>
                          </w:p>
                          <w:p w14:paraId="24CF90A5" w14:textId="77777777" w:rsidR="00367F63" w:rsidRDefault="00367F63" w:rsidP="00737E2D">
                            <w:pPr>
                              <w:rPr>
                                <w:sz w:val="22"/>
                              </w:rPr>
                            </w:pPr>
                            <w:r w:rsidRPr="00165DAA">
                              <w:rPr>
                                <w:sz w:val="22"/>
                                <w:u w:val="single"/>
                              </w:rPr>
                              <w:t>Associate members</w:t>
                            </w:r>
                            <w:r>
                              <w:rPr>
                                <w:sz w:val="22"/>
                              </w:rPr>
                              <w:t xml:space="preserve"> - None</w:t>
                            </w:r>
                            <w:r w:rsidRPr="00737E2D">
                              <w:rPr>
                                <w:color w:val="4F81BD" w:themeColor="accent1"/>
                                <w:sz w:val="22"/>
                              </w:rPr>
                              <w:t xml:space="preserve">: </w:t>
                            </w:r>
                          </w:p>
                          <w:p w14:paraId="1E1F5606" w14:textId="64564D61" w:rsidR="00367F63" w:rsidRPr="00B91554" w:rsidRDefault="00367F63" w:rsidP="00737E2D">
                            <w:pPr>
                              <w:rPr>
                                <w:i/>
                                <w:color w:val="4F81BD" w:themeColor="accent1"/>
                                <w:sz w:val="18"/>
                                <w:szCs w:val="18"/>
                              </w:rPr>
                            </w:pPr>
                            <w:r w:rsidRPr="00367F63">
                              <w:rPr>
                                <w:sz w:val="22"/>
                                <w:u w:val="single"/>
                              </w:rPr>
                              <w:t>Quorum</w:t>
                            </w:r>
                            <w:r>
                              <w:rPr>
                                <w:sz w:val="22"/>
                              </w:rPr>
                              <w:t xml:space="preserve"> – Minimum of 3</w:t>
                            </w:r>
                          </w:p>
                          <w:p w14:paraId="181EC5B0" w14:textId="11FC2E42" w:rsidR="00267096" w:rsidRDefault="00367F63" w:rsidP="00737E2D">
                            <w:pPr>
                              <w:rPr>
                                <w:sz w:val="22"/>
                              </w:rPr>
                            </w:pPr>
                            <w:r w:rsidRPr="00367F63">
                              <w:rPr>
                                <w:sz w:val="22"/>
                                <w:u w:val="single"/>
                              </w:rPr>
                              <w:t>Chair of Committee</w:t>
                            </w:r>
                            <w:r>
                              <w:rPr>
                                <w:sz w:val="22"/>
                              </w:rPr>
                              <w:t xml:space="preserve"> – Stephanie Rolfe</w:t>
                            </w:r>
                            <w:r w:rsidR="001D46AA">
                              <w:rPr>
                                <w:sz w:val="22"/>
                              </w:rPr>
                              <w:tab/>
                            </w:r>
                            <w:r w:rsidR="001D46AA">
                              <w:rPr>
                                <w:sz w:val="22"/>
                              </w:rPr>
                              <w:tab/>
                              <w:t xml:space="preserve">Vice-Chair – </w:t>
                            </w:r>
                            <w:r w:rsidR="00267096">
                              <w:rPr>
                                <w:sz w:val="22"/>
                              </w:rPr>
                              <w:t xml:space="preserve">Tracy </w:t>
                            </w:r>
                            <w:proofErr w:type="spellStart"/>
                            <w:r w:rsidR="00267096">
                              <w:rPr>
                                <w:sz w:val="22"/>
                              </w:rPr>
                              <w:t>Cullerne</w:t>
                            </w:r>
                            <w:proofErr w:type="spellEnd"/>
                          </w:p>
                          <w:p w14:paraId="1EF7E422" w14:textId="6651C3FA" w:rsidR="00367F63" w:rsidRDefault="00367F63" w:rsidP="00737E2D">
                            <w:pPr>
                              <w:rPr>
                                <w:sz w:val="22"/>
                              </w:rPr>
                            </w:pPr>
                            <w:r w:rsidRPr="00367F63">
                              <w:rPr>
                                <w:sz w:val="22"/>
                                <w:u w:val="single"/>
                              </w:rPr>
                              <w:t>Clerk of Committee</w:t>
                            </w:r>
                            <w:r>
                              <w:rPr>
                                <w:sz w:val="22"/>
                              </w:rPr>
                              <w:t xml:space="preserve"> – Bruce Benton</w:t>
                            </w:r>
                          </w:p>
                          <w:p w14:paraId="26F7AE11" w14:textId="3C1F6BDB" w:rsidR="00367F63" w:rsidRPr="00C46A3A" w:rsidRDefault="00367F63">
                            <w:pPr>
                              <w:rPr>
                                <w:sz w:val="22"/>
                                <w:u w:val="single"/>
                              </w:rPr>
                            </w:pPr>
                            <w:r w:rsidRPr="00C46A3A">
                              <w:rPr>
                                <w:sz w:val="22"/>
                                <w:u w:val="single"/>
                              </w:rPr>
                              <w:t>Meeting dat</w:t>
                            </w:r>
                            <w:r w:rsidR="00630968">
                              <w:rPr>
                                <w:sz w:val="22"/>
                                <w:u w:val="single"/>
                              </w:rPr>
                              <w:t>es for the academic year 2017-18</w:t>
                            </w:r>
                          </w:p>
                          <w:p w14:paraId="06DD811F" w14:textId="7E60357B" w:rsidR="00367F63" w:rsidRDefault="00630968">
                            <w:pPr>
                              <w:rPr>
                                <w:sz w:val="22"/>
                              </w:rPr>
                            </w:pPr>
                            <w:r>
                              <w:rPr>
                                <w:sz w:val="22"/>
                              </w:rPr>
                              <w:t>11</w:t>
                            </w:r>
                            <w:r w:rsidR="004E5896" w:rsidRPr="004E5896">
                              <w:rPr>
                                <w:sz w:val="22"/>
                                <w:vertAlign w:val="superscript"/>
                              </w:rPr>
                              <w:t>th</w:t>
                            </w:r>
                            <w:r w:rsidR="004E5896">
                              <w:rPr>
                                <w:sz w:val="22"/>
                              </w:rPr>
                              <w:t xml:space="preserve"> </w:t>
                            </w:r>
                            <w:r w:rsidR="00CC7538">
                              <w:rPr>
                                <w:sz w:val="22"/>
                              </w:rPr>
                              <w:t>October</w:t>
                            </w:r>
                            <w:r w:rsidR="004E5896">
                              <w:rPr>
                                <w:sz w:val="22"/>
                              </w:rPr>
                              <w:t xml:space="preserve"> </w:t>
                            </w:r>
                            <w:r w:rsidR="00CC7538">
                              <w:rPr>
                                <w:sz w:val="22"/>
                              </w:rPr>
                              <w:t>@ 4</w:t>
                            </w:r>
                            <w:r w:rsidR="00367F63">
                              <w:rPr>
                                <w:sz w:val="22"/>
                              </w:rPr>
                              <w:t>pm</w:t>
                            </w:r>
                          </w:p>
                          <w:p w14:paraId="6E0557E8" w14:textId="4BF7296A" w:rsidR="004E5896" w:rsidRDefault="00630968">
                            <w:pPr>
                              <w:rPr>
                                <w:sz w:val="22"/>
                              </w:rPr>
                            </w:pPr>
                            <w:r>
                              <w:rPr>
                                <w:sz w:val="22"/>
                              </w:rPr>
                              <w:t>22</w:t>
                            </w:r>
                            <w:r>
                              <w:rPr>
                                <w:sz w:val="22"/>
                                <w:vertAlign w:val="superscript"/>
                              </w:rPr>
                              <w:t>nd</w:t>
                            </w:r>
                            <w:r w:rsidR="004E5896">
                              <w:rPr>
                                <w:sz w:val="22"/>
                              </w:rPr>
                              <w:t xml:space="preserve"> November @ 4</w:t>
                            </w:r>
                            <w:r w:rsidR="005249B3">
                              <w:rPr>
                                <w:sz w:val="22"/>
                              </w:rPr>
                              <w:t xml:space="preserve">:30 </w:t>
                            </w:r>
                            <w:r w:rsidR="004E5896">
                              <w:rPr>
                                <w:sz w:val="22"/>
                              </w:rPr>
                              <w:t>pm</w:t>
                            </w:r>
                          </w:p>
                          <w:p w14:paraId="1E4807EF" w14:textId="128759F8" w:rsidR="00630968" w:rsidRDefault="00630968">
                            <w:pPr>
                              <w:rPr>
                                <w:sz w:val="22"/>
                              </w:rPr>
                            </w:pPr>
                            <w:r>
                              <w:rPr>
                                <w:sz w:val="22"/>
                              </w:rPr>
                              <w:t>24</w:t>
                            </w:r>
                            <w:r w:rsidRPr="004E5896">
                              <w:rPr>
                                <w:sz w:val="22"/>
                                <w:vertAlign w:val="superscript"/>
                              </w:rPr>
                              <w:t>th</w:t>
                            </w:r>
                            <w:r w:rsidR="004E5896">
                              <w:rPr>
                                <w:sz w:val="22"/>
                              </w:rPr>
                              <w:t xml:space="preserve"> </w:t>
                            </w:r>
                            <w:r w:rsidR="00291233">
                              <w:rPr>
                                <w:sz w:val="22"/>
                              </w:rPr>
                              <w:t>January</w:t>
                            </w:r>
                            <w:r w:rsidR="004E5896">
                              <w:rPr>
                                <w:sz w:val="22"/>
                              </w:rPr>
                              <w:t xml:space="preserve"> @ 4</w:t>
                            </w:r>
                            <w:r w:rsidR="00267096">
                              <w:rPr>
                                <w:sz w:val="22"/>
                              </w:rPr>
                              <w:t>:15</w:t>
                            </w:r>
                            <w:r w:rsidR="004E5896">
                              <w:rPr>
                                <w:sz w:val="22"/>
                              </w:rPr>
                              <w:t>pm</w:t>
                            </w:r>
                          </w:p>
                          <w:p w14:paraId="69D83369" w14:textId="4938D464" w:rsidR="004E5896" w:rsidRDefault="00630968">
                            <w:pPr>
                              <w:rPr>
                                <w:sz w:val="22"/>
                              </w:rPr>
                            </w:pPr>
                            <w:r>
                              <w:rPr>
                                <w:sz w:val="22"/>
                              </w:rPr>
                              <w:t>7</w:t>
                            </w:r>
                            <w:r w:rsidRPr="004E5896">
                              <w:rPr>
                                <w:sz w:val="22"/>
                                <w:vertAlign w:val="superscript"/>
                              </w:rPr>
                              <w:t>th</w:t>
                            </w:r>
                            <w:r w:rsidR="004E5896">
                              <w:rPr>
                                <w:sz w:val="22"/>
                              </w:rPr>
                              <w:t xml:space="preserve"> March @ 4pm</w:t>
                            </w:r>
                          </w:p>
                          <w:p w14:paraId="10A79798" w14:textId="48A34406" w:rsidR="004E5896" w:rsidRDefault="009754E6">
                            <w:pPr>
                              <w:rPr>
                                <w:sz w:val="22"/>
                              </w:rPr>
                            </w:pPr>
                            <w:r>
                              <w:rPr>
                                <w:sz w:val="22"/>
                              </w:rPr>
                              <w:t>9</w:t>
                            </w:r>
                            <w:r w:rsidR="00630968" w:rsidRPr="004E5896">
                              <w:rPr>
                                <w:sz w:val="22"/>
                                <w:vertAlign w:val="superscript"/>
                              </w:rPr>
                              <w:t>th</w:t>
                            </w:r>
                            <w:r w:rsidR="004E5896">
                              <w:rPr>
                                <w:sz w:val="22"/>
                              </w:rPr>
                              <w:t xml:space="preserve"> </w:t>
                            </w:r>
                            <w:r w:rsidR="007144D9">
                              <w:rPr>
                                <w:sz w:val="22"/>
                              </w:rPr>
                              <w:t>May</w:t>
                            </w:r>
                            <w:r w:rsidR="004E5896">
                              <w:rPr>
                                <w:sz w:val="22"/>
                              </w:rPr>
                              <w:t xml:space="preserve"> @ 4pm</w:t>
                            </w:r>
                          </w:p>
                          <w:p w14:paraId="700208B3" w14:textId="249FE562" w:rsidR="004E5896" w:rsidRPr="001E2B33" w:rsidRDefault="007144D9">
                            <w:r>
                              <w:rPr>
                                <w:sz w:val="22"/>
                              </w:rPr>
                              <w:t>2</w:t>
                            </w:r>
                            <w:r w:rsidR="00630968">
                              <w:rPr>
                                <w:sz w:val="22"/>
                              </w:rPr>
                              <w:t>7</w:t>
                            </w:r>
                            <w:r w:rsidR="004E5896" w:rsidRPr="004E5896">
                              <w:rPr>
                                <w:sz w:val="22"/>
                                <w:vertAlign w:val="superscript"/>
                              </w:rPr>
                              <w:t>th</w:t>
                            </w:r>
                            <w:r w:rsidR="004E5896">
                              <w:rPr>
                                <w:sz w:val="22"/>
                              </w:rPr>
                              <w:t xml:space="preserve"> June @ 4pm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50.75pt;width:531pt;height:4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" filled="f" strokeweight=".5pt">
                <v:textbox>
                  <w:txbxContent>
                    <w:p w14:paraId="740C244F" w14:textId="77777777" w:rsidR="00367F63" w:rsidRPr="00367F63" w:rsidRDefault="00367F63" w:rsidP="00737E2D">
                      <w:pPr>
                        <w:rPr>
                          <w:sz w:val="22"/>
                          <w:u w:val="single"/>
                        </w:rPr>
                      </w:pPr>
                      <w:r w:rsidRPr="00367F63">
                        <w:rPr>
                          <w:sz w:val="22"/>
                          <w:u w:val="single"/>
                        </w:rPr>
                        <w:t xml:space="preserve">Membership                                               </w:t>
                      </w:r>
                    </w:p>
                    <w:p w14:paraId="10D9ED61" w14:textId="14AEBB7E" w:rsidR="00367F63" w:rsidRDefault="00CC7538" w:rsidP="00737E2D">
                      <w:pPr>
                        <w:rPr>
                          <w:sz w:val="22"/>
                        </w:rPr>
                      </w:pPr>
                      <w:r>
                        <w:rPr>
                          <w:sz w:val="22"/>
                        </w:rPr>
                        <w:t xml:space="preserve">Tracy </w:t>
                      </w:r>
                      <w:proofErr w:type="spellStart"/>
                      <w:r>
                        <w:rPr>
                          <w:sz w:val="22"/>
                        </w:rPr>
                        <w:t>Cullerne</w:t>
                      </w:r>
                      <w:proofErr w:type="spellEnd"/>
                    </w:p>
                    <w:p w14:paraId="13744D53" w14:textId="77777777" w:rsidR="00367F63" w:rsidRDefault="00367F63" w:rsidP="00737E2D">
                      <w:pPr>
                        <w:rPr>
                          <w:sz w:val="22"/>
                        </w:rPr>
                      </w:pPr>
                      <w:r>
                        <w:rPr>
                          <w:sz w:val="22"/>
                        </w:rPr>
                        <w:t>Neal Davey</w:t>
                      </w:r>
                    </w:p>
                    <w:p w14:paraId="33464EF2" w14:textId="2B4F6EBC" w:rsidR="00B93BB1" w:rsidRDefault="00B93BB1" w:rsidP="00737E2D">
                      <w:pPr>
                        <w:rPr>
                          <w:sz w:val="22"/>
                        </w:rPr>
                      </w:pPr>
                      <w:r>
                        <w:rPr>
                          <w:sz w:val="22"/>
                        </w:rPr>
                        <w:t>Claudette Harrower</w:t>
                      </w:r>
                    </w:p>
                    <w:p w14:paraId="472EA0CE" w14:textId="77777777" w:rsidR="00367F63" w:rsidRDefault="00367F63" w:rsidP="00737E2D">
                      <w:pPr>
                        <w:rPr>
                          <w:sz w:val="22"/>
                        </w:rPr>
                      </w:pPr>
                      <w:r>
                        <w:rPr>
                          <w:sz w:val="22"/>
                        </w:rPr>
                        <w:t>Stephanie Rolfe</w:t>
                      </w:r>
                    </w:p>
                    <w:p w14:paraId="2157ED74" w14:textId="453D35BC" w:rsidR="00B93BB1" w:rsidRDefault="00B93BB1" w:rsidP="00737E2D">
                      <w:pPr>
                        <w:rPr>
                          <w:sz w:val="22"/>
                        </w:rPr>
                      </w:pPr>
                      <w:r>
                        <w:rPr>
                          <w:sz w:val="22"/>
                        </w:rPr>
                        <w:t>Julia Slade</w:t>
                      </w:r>
                    </w:p>
                    <w:p w14:paraId="62DBC98A" w14:textId="77777777" w:rsidR="00367F63" w:rsidRDefault="00367F63" w:rsidP="00737E2D">
                      <w:pPr>
                        <w:rPr>
                          <w:sz w:val="22"/>
                        </w:rPr>
                      </w:pPr>
                      <w:r>
                        <w:rPr>
                          <w:sz w:val="22"/>
                        </w:rPr>
                        <w:t xml:space="preserve">Denise </w:t>
                      </w:r>
                      <w:proofErr w:type="spellStart"/>
                      <w:r>
                        <w:rPr>
                          <w:sz w:val="22"/>
                        </w:rPr>
                        <w:t>Woodgate</w:t>
                      </w:r>
                      <w:proofErr w:type="spellEnd"/>
                    </w:p>
                    <w:p w14:paraId="24CF90A5" w14:textId="77777777" w:rsidR="00367F63" w:rsidRDefault="00367F63" w:rsidP="00737E2D">
                      <w:pPr>
                        <w:rPr>
                          <w:sz w:val="22"/>
                        </w:rPr>
                      </w:pPr>
                      <w:r w:rsidRPr="00165DAA">
                        <w:rPr>
                          <w:sz w:val="22"/>
                          <w:u w:val="single"/>
                        </w:rPr>
                        <w:t>Associate members</w:t>
                      </w:r>
                      <w:r>
                        <w:rPr>
                          <w:sz w:val="22"/>
                        </w:rPr>
                        <w:t xml:space="preserve"> - None</w:t>
                      </w:r>
                      <w:r w:rsidRPr="00737E2D">
                        <w:rPr>
                          <w:color w:val="4F81BD" w:themeColor="accent1"/>
                          <w:sz w:val="22"/>
                        </w:rPr>
                        <w:t xml:space="preserve">: </w:t>
                      </w:r>
                    </w:p>
                    <w:p w14:paraId="1E1F5606" w14:textId="64564D61" w:rsidR="00367F63" w:rsidRPr="00B91554" w:rsidRDefault="00367F63" w:rsidP="00737E2D">
                      <w:pPr>
                        <w:rPr>
                          <w:i/>
                          <w:color w:val="4F81BD" w:themeColor="accent1"/>
                          <w:sz w:val="18"/>
                          <w:szCs w:val="18"/>
                        </w:rPr>
                      </w:pPr>
                      <w:r w:rsidRPr="00367F63">
                        <w:rPr>
                          <w:sz w:val="22"/>
                          <w:u w:val="single"/>
                        </w:rPr>
                        <w:t>Quorum</w:t>
                      </w:r>
                      <w:r>
                        <w:rPr>
                          <w:sz w:val="22"/>
                        </w:rPr>
                        <w:t xml:space="preserve"> – Minimum of 3</w:t>
                      </w:r>
                    </w:p>
                    <w:p w14:paraId="181EC5B0" w14:textId="11FC2E42" w:rsidR="00267096" w:rsidRDefault="00367F63" w:rsidP="00737E2D">
                      <w:pPr>
                        <w:rPr>
                          <w:sz w:val="22"/>
                        </w:rPr>
                      </w:pPr>
                      <w:r w:rsidRPr="00367F63">
                        <w:rPr>
                          <w:sz w:val="22"/>
                          <w:u w:val="single"/>
                        </w:rPr>
                        <w:t>Chair of Committee</w:t>
                      </w:r>
                      <w:r>
                        <w:rPr>
                          <w:sz w:val="22"/>
                        </w:rPr>
                        <w:t xml:space="preserve"> – Stephanie Rolfe</w:t>
                      </w:r>
                      <w:r w:rsidR="001D46AA">
                        <w:rPr>
                          <w:sz w:val="22"/>
                        </w:rPr>
                        <w:tab/>
                      </w:r>
                      <w:r w:rsidR="001D46AA">
                        <w:rPr>
                          <w:sz w:val="22"/>
                        </w:rPr>
                        <w:tab/>
                        <w:t xml:space="preserve">Vice-Chair – </w:t>
                      </w:r>
                      <w:r w:rsidR="00267096">
                        <w:rPr>
                          <w:sz w:val="22"/>
                        </w:rPr>
                        <w:t xml:space="preserve">Tracy </w:t>
                      </w:r>
                      <w:proofErr w:type="spellStart"/>
                      <w:r w:rsidR="00267096">
                        <w:rPr>
                          <w:sz w:val="22"/>
                        </w:rPr>
                        <w:t>Cullerne</w:t>
                      </w:r>
                      <w:proofErr w:type="spellEnd"/>
                    </w:p>
                    <w:p w14:paraId="1EF7E422" w14:textId="6651C3FA" w:rsidR="00367F63" w:rsidRDefault="00367F63" w:rsidP="00737E2D">
                      <w:pPr>
                        <w:rPr>
                          <w:sz w:val="22"/>
                        </w:rPr>
                      </w:pPr>
                      <w:r w:rsidRPr="00367F63">
                        <w:rPr>
                          <w:sz w:val="22"/>
                          <w:u w:val="single"/>
                        </w:rPr>
                        <w:t>Clerk of Committee</w:t>
                      </w:r>
                      <w:r>
                        <w:rPr>
                          <w:sz w:val="22"/>
                        </w:rPr>
                        <w:t xml:space="preserve"> – Bruce Benton</w:t>
                      </w:r>
                    </w:p>
                    <w:p w14:paraId="26F7AE11" w14:textId="3C1F6BDB" w:rsidR="00367F63" w:rsidRPr="00C46A3A" w:rsidRDefault="00367F63">
                      <w:pPr>
                        <w:rPr>
                          <w:sz w:val="22"/>
                          <w:u w:val="single"/>
                        </w:rPr>
                      </w:pPr>
                      <w:r w:rsidRPr="00C46A3A">
                        <w:rPr>
                          <w:sz w:val="22"/>
                          <w:u w:val="single"/>
                        </w:rPr>
                        <w:t>Meeting dat</w:t>
                      </w:r>
                      <w:r w:rsidR="00630968">
                        <w:rPr>
                          <w:sz w:val="22"/>
                          <w:u w:val="single"/>
                        </w:rPr>
                        <w:t>es for the academic year 2017-18</w:t>
                      </w:r>
                    </w:p>
                    <w:p w14:paraId="06DD811F" w14:textId="7E60357B" w:rsidR="00367F63" w:rsidRDefault="00630968">
                      <w:pPr>
                        <w:rPr>
                          <w:sz w:val="22"/>
                        </w:rPr>
                      </w:pPr>
                      <w:r>
                        <w:rPr>
                          <w:sz w:val="22"/>
                        </w:rPr>
                        <w:t>11</w:t>
                      </w:r>
                      <w:r w:rsidR="004E5896" w:rsidRPr="004E5896">
                        <w:rPr>
                          <w:sz w:val="22"/>
                          <w:vertAlign w:val="superscript"/>
                        </w:rPr>
                        <w:t>th</w:t>
                      </w:r>
                      <w:r w:rsidR="004E5896">
                        <w:rPr>
                          <w:sz w:val="22"/>
                        </w:rPr>
                        <w:t xml:space="preserve"> </w:t>
                      </w:r>
                      <w:r w:rsidR="00CC7538">
                        <w:rPr>
                          <w:sz w:val="22"/>
                        </w:rPr>
                        <w:t>October</w:t>
                      </w:r>
                      <w:r w:rsidR="004E5896">
                        <w:rPr>
                          <w:sz w:val="22"/>
                        </w:rPr>
                        <w:t xml:space="preserve"> </w:t>
                      </w:r>
                      <w:r w:rsidR="00CC7538">
                        <w:rPr>
                          <w:sz w:val="22"/>
                        </w:rPr>
                        <w:t>@ 4</w:t>
                      </w:r>
                      <w:r w:rsidR="00367F63">
                        <w:rPr>
                          <w:sz w:val="22"/>
                        </w:rPr>
                        <w:t>pm</w:t>
                      </w:r>
                    </w:p>
                    <w:p w14:paraId="6E0557E8" w14:textId="4BF7296A" w:rsidR="004E5896" w:rsidRDefault="00630968">
                      <w:pPr>
                        <w:rPr>
                          <w:sz w:val="22"/>
                        </w:rPr>
                      </w:pPr>
                      <w:r>
                        <w:rPr>
                          <w:sz w:val="22"/>
                        </w:rPr>
                        <w:t>22</w:t>
                      </w:r>
                      <w:r>
                        <w:rPr>
                          <w:sz w:val="22"/>
                          <w:vertAlign w:val="superscript"/>
                        </w:rPr>
                        <w:t>nd</w:t>
                      </w:r>
                      <w:r w:rsidR="004E5896">
                        <w:rPr>
                          <w:sz w:val="22"/>
                        </w:rPr>
                        <w:t xml:space="preserve"> November @ 4</w:t>
                      </w:r>
                      <w:r w:rsidR="005249B3">
                        <w:rPr>
                          <w:sz w:val="22"/>
                        </w:rPr>
                        <w:t xml:space="preserve">:30 </w:t>
                      </w:r>
                      <w:r w:rsidR="004E5896">
                        <w:rPr>
                          <w:sz w:val="22"/>
                        </w:rPr>
                        <w:t>pm</w:t>
                      </w:r>
                    </w:p>
                    <w:p w14:paraId="1E4807EF" w14:textId="128759F8" w:rsidR="00630968" w:rsidRDefault="00630968">
                      <w:pPr>
                        <w:rPr>
                          <w:sz w:val="22"/>
                        </w:rPr>
                      </w:pPr>
                      <w:r>
                        <w:rPr>
                          <w:sz w:val="22"/>
                        </w:rPr>
                        <w:t>24</w:t>
                      </w:r>
                      <w:r w:rsidRPr="004E5896">
                        <w:rPr>
                          <w:sz w:val="22"/>
                          <w:vertAlign w:val="superscript"/>
                        </w:rPr>
                        <w:t>th</w:t>
                      </w:r>
                      <w:r w:rsidR="004E5896">
                        <w:rPr>
                          <w:sz w:val="22"/>
                        </w:rPr>
                        <w:t xml:space="preserve"> </w:t>
                      </w:r>
                      <w:r w:rsidR="00291233">
                        <w:rPr>
                          <w:sz w:val="22"/>
                        </w:rPr>
                        <w:t>January</w:t>
                      </w:r>
                      <w:r w:rsidR="004E5896">
                        <w:rPr>
                          <w:sz w:val="22"/>
                        </w:rPr>
                        <w:t xml:space="preserve"> @ 4</w:t>
                      </w:r>
                      <w:r w:rsidR="00267096">
                        <w:rPr>
                          <w:sz w:val="22"/>
                        </w:rPr>
                        <w:t>:15</w:t>
                      </w:r>
                      <w:r w:rsidR="004E5896">
                        <w:rPr>
                          <w:sz w:val="22"/>
                        </w:rPr>
                        <w:t>pm</w:t>
                      </w:r>
                    </w:p>
                    <w:p w14:paraId="69D83369" w14:textId="4938D464" w:rsidR="004E5896" w:rsidRDefault="00630968">
                      <w:pPr>
                        <w:rPr>
                          <w:sz w:val="22"/>
                        </w:rPr>
                      </w:pPr>
                      <w:r>
                        <w:rPr>
                          <w:sz w:val="22"/>
                        </w:rPr>
                        <w:t>7</w:t>
                      </w:r>
                      <w:r w:rsidRPr="004E5896">
                        <w:rPr>
                          <w:sz w:val="22"/>
                          <w:vertAlign w:val="superscript"/>
                        </w:rPr>
                        <w:t>th</w:t>
                      </w:r>
                      <w:r w:rsidR="004E5896">
                        <w:rPr>
                          <w:sz w:val="22"/>
                        </w:rPr>
                        <w:t xml:space="preserve"> March @ 4pm</w:t>
                      </w:r>
                    </w:p>
                    <w:p w14:paraId="10A79798" w14:textId="48A34406" w:rsidR="004E5896" w:rsidRDefault="009754E6">
                      <w:pPr>
                        <w:rPr>
                          <w:sz w:val="22"/>
                        </w:rPr>
                      </w:pPr>
                      <w:r>
                        <w:rPr>
                          <w:sz w:val="22"/>
                        </w:rPr>
                        <w:t>9</w:t>
                      </w:r>
                      <w:r w:rsidR="00630968" w:rsidRPr="004E5896">
                        <w:rPr>
                          <w:sz w:val="22"/>
                          <w:vertAlign w:val="superscript"/>
                        </w:rPr>
                        <w:t>th</w:t>
                      </w:r>
                      <w:r w:rsidR="004E5896">
                        <w:rPr>
                          <w:sz w:val="22"/>
                        </w:rPr>
                        <w:t xml:space="preserve"> </w:t>
                      </w:r>
                      <w:r w:rsidR="007144D9">
                        <w:rPr>
                          <w:sz w:val="22"/>
                        </w:rPr>
                        <w:t>May</w:t>
                      </w:r>
                      <w:r w:rsidR="004E5896">
                        <w:rPr>
                          <w:sz w:val="22"/>
                        </w:rPr>
                        <w:t xml:space="preserve"> @ 4pm</w:t>
                      </w:r>
                    </w:p>
                    <w:p w14:paraId="700208B3" w14:textId="249FE562" w:rsidR="004E5896" w:rsidRPr="001E2B33" w:rsidRDefault="007144D9">
                      <w:r>
                        <w:rPr>
                          <w:sz w:val="22"/>
                        </w:rPr>
                        <w:t>2</w:t>
                      </w:r>
                      <w:r w:rsidR="00630968">
                        <w:rPr>
                          <w:sz w:val="22"/>
                        </w:rPr>
                        <w:t>7</w:t>
                      </w:r>
                      <w:r w:rsidR="004E5896" w:rsidRPr="004E5896">
                        <w:rPr>
                          <w:sz w:val="22"/>
                          <w:vertAlign w:val="superscript"/>
                        </w:rPr>
                        <w:t>th</w:t>
                      </w:r>
                      <w:r w:rsidR="004E5896">
                        <w:rPr>
                          <w:sz w:val="22"/>
                        </w:rPr>
                        <w:t xml:space="preserve"> June @ 4pm</w:t>
                      </w:r>
                    </w:p>
                  </w:txbxContent>
                </v:textbox>
                <w10:wrap type="square"/>
              </v:shape>
            </w:pict>
          </mc:Fallback>
        </mc:AlternateContent>
      </w:r>
      <w:r w:rsidR="002C19A0">
        <w:rPr>
          <w:noProof/>
          <w:lang w:val="en-US"/>
        </w:rPr>
        <mc:AlternateContent>
          <mc:Choice Requires="wps">
            <w:drawing>
              <wp:anchor distT="0" distB="0" distL="114300" distR="114300" simplePos="0" relativeHeight="251659264" behindDoc="0" locked="0" layoutInCell="1" allowOverlap="1" wp14:anchorId="7525360A" wp14:editId="2F971B24">
                <wp:simplePos x="0" y="0"/>
                <wp:positionH relativeFrom="column">
                  <wp:posOffset>0</wp:posOffset>
                </wp:positionH>
                <wp:positionV relativeFrom="paragraph">
                  <wp:posOffset>152400</wp:posOffset>
                </wp:positionV>
                <wp:extent cx="6591300" cy="1333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591300" cy="1333500"/>
                        </a:xfrm>
                        <a:prstGeom prst="rect">
                          <a:avLst/>
                        </a:prstGeom>
                        <a:noFill/>
                        <a:ln w="6350">
                          <a:solidFill>
                            <a:prstClr val="black"/>
                          </a:solidFill>
                        </a:ln>
                        <a:effectLst/>
                      </wps:spPr>
                      <wps:txbx>
                        <w:txbxContent>
                          <w:p w14:paraId="547D22A5" w14:textId="77777777" w:rsidR="00367F63" w:rsidRDefault="00367F63" w:rsidP="00737E2D">
                            <w:pPr>
                              <w:shd w:val="clear" w:color="auto" w:fill="D9D9D9" w:themeFill="background1" w:themeFillShade="D9"/>
                              <w:jc w:val="center"/>
                              <w:rPr>
                                <w:sz w:val="36"/>
                                <w:szCs w:val="36"/>
                              </w:rPr>
                            </w:pPr>
                          </w:p>
                          <w:p w14:paraId="5FA6F56C" w14:textId="77777777" w:rsidR="00367F63" w:rsidRPr="0082471C" w:rsidRDefault="00367F63" w:rsidP="00737E2D">
                            <w:pPr>
                              <w:shd w:val="clear" w:color="auto" w:fill="D9D9D9" w:themeFill="background1" w:themeFillShade="D9"/>
                              <w:jc w:val="center"/>
                              <w:rPr>
                                <w:sz w:val="36"/>
                                <w:szCs w:val="36"/>
                              </w:rPr>
                            </w:pPr>
                            <w:r>
                              <w:rPr>
                                <w:sz w:val="36"/>
                                <w:szCs w:val="36"/>
                              </w:rPr>
                              <w:t xml:space="preserve">Terms of Reference for the Resources Committee of the Governing Body of </w:t>
                            </w:r>
                            <w:proofErr w:type="spellStart"/>
                            <w:r>
                              <w:rPr>
                                <w:sz w:val="36"/>
                                <w:szCs w:val="36"/>
                              </w:rPr>
                              <w:t>Bolham</w:t>
                            </w:r>
                            <w:proofErr w:type="spellEnd"/>
                            <w:r>
                              <w:rPr>
                                <w:sz w:val="36"/>
                                <w:szCs w:val="36"/>
                              </w:rPr>
                              <w:t xml:space="preserve"> Community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12pt;width:51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" filled="f" strokeweight=".5pt">
                <v:textbox>
                  <w:txbxContent>
                    <w:p w14:paraId="547D22A5" w14:textId="77777777" w:rsidR="00367F63" w:rsidRDefault="00367F63" w:rsidP="00737E2D">
                      <w:pPr>
                        <w:shd w:val="clear" w:color="auto" w:fill="D9D9D9" w:themeFill="background1" w:themeFillShade="D9"/>
                        <w:jc w:val="center"/>
                        <w:rPr>
                          <w:sz w:val="36"/>
                          <w:szCs w:val="36"/>
                        </w:rPr>
                      </w:pPr>
                    </w:p>
                    <w:p w14:paraId="5FA6F56C" w14:textId="77777777" w:rsidR="00367F63" w:rsidRPr="0082471C" w:rsidRDefault="00367F63" w:rsidP="00737E2D">
                      <w:pPr>
                        <w:shd w:val="clear" w:color="auto" w:fill="D9D9D9" w:themeFill="background1" w:themeFillShade="D9"/>
                        <w:jc w:val="center"/>
                        <w:rPr>
                          <w:sz w:val="36"/>
                          <w:szCs w:val="36"/>
                        </w:rPr>
                      </w:pPr>
                      <w:r>
                        <w:rPr>
                          <w:sz w:val="36"/>
                          <w:szCs w:val="36"/>
                        </w:rPr>
                        <w:t xml:space="preserve">Terms of Reference for the Resources Committee of the Governing Body of </w:t>
                      </w:r>
                      <w:proofErr w:type="spellStart"/>
                      <w:r>
                        <w:rPr>
                          <w:sz w:val="36"/>
                          <w:szCs w:val="36"/>
                        </w:rPr>
                        <w:t>Bolham</w:t>
                      </w:r>
                      <w:proofErr w:type="spellEnd"/>
                      <w:r>
                        <w:rPr>
                          <w:sz w:val="36"/>
                          <w:szCs w:val="36"/>
                        </w:rPr>
                        <w:t xml:space="preserve"> Community Primary School</w:t>
                      </w:r>
                    </w:p>
                  </w:txbxContent>
                </v:textbox>
                <w10:wrap type="square"/>
              </v:shape>
            </w:pict>
          </mc:Fallback>
        </mc:AlternateContent>
      </w:r>
      <w:r w:rsidR="00B2107D">
        <w:rPr>
          <w:noProof/>
          <w:lang w:val="en-US"/>
        </w:rPr>
        <mc:AlternateContent>
          <mc:Choice Requires="wps">
            <w:drawing>
              <wp:anchor distT="0" distB="0" distL="114300" distR="114300" simplePos="0" relativeHeight="251663360" behindDoc="0" locked="0" layoutInCell="1" allowOverlap="1" wp14:anchorId="52F8F125" wp14:editId="3347F3B5">
                <wp:simplePos x="0" y="0"/>
                <wp:positionH relativeFrom="column">
                  <wp:posOffset>0</wp:posOffset>
                </wp:positionH>
                <wp:positionV relativeFrom="paragraph">
                  <wp:posOffset>7667625</wp:posOffset>
                </wp:positionV>
                <wp:extent cx="6652260" cy="1085850"/>
                <wp:effectExtent l="0" t="0" r="15240" b="19050"/>
                <wp:wrapSquare wrapText="bothSides"/>
                <wp:docPr id="3" name="Text Box 3"/>
                <wp:cNvGraphicFramePr/>
                <a:graphic xmlns:a="http://schemas.openxmlformats.org/drawingml/2006/main">
                  <a:graphicData uri="http://schemas.microsoft.com/office/word/2010/wordprocessingShape">
                    <wps:wsp>
                      <wps:cNvSpPr txBox="1"/>
                      <wps:spPr>
                        <a:xfrm>
                          <a:off x="0" y="0"/>
                          <a:ext cx="6652260" cy="1085850"/>
                        </a:xfrm>
                        <a:prstGeom prst="rect">
                          <a:avLst/>
                        </a:prstGeom>
                        <a:noFill/>
                        <a:ln w="6350">
                          <a:solidFill>
                            <a:prstClr val="black"/>
                          </a:solidFill>
                        </a:ln>
                        <a:effectLst/>
                      </wps:spPr>
                      <wps:txbx>
                        <w:txbxContent>
                          <w:p w14:paraId="6DB817C0" w14:textId="5E2BD9CF" w:rsidR="00367F63" w:rsidRDefault="00F97860" w:rsidP="00737E2D">
                            <w:pPr>
                              <w:rPr>
                                <w:sz w:val="22"/>
                              </w:rPr>
                            </w:pPr>
                            <w:r>
                              <w:rPr>
                                <w:sz w:val="22"/>
                              </w:rPr>
                              <w:t>Reviewed by the Resources Committee on the</w:t>
                            </w:r>
                            <w:r w:rsidR="00FE737C">
                              <w:rPr>
                                <w:sz w:val="22"/>
                              </w:rPr>
                              <w:t xml:space="preserve"> 22</w:t>
                            </w:r>
                            <w:r w:rsidR="00FE737C">
                              <w:rPr>
                                <w:sz w:val="22"/>
                                <w:vertAlign w:val="superscript"/>
                              </w:rPr>
                              <w:t>nd</w:t>
                            </w:r>
                            <w:r>
                              <w:rPr>
                                <w:sz w:val="22"/>
                              </w:rPr>
                              <w:t xml:space="preserve"> </w:t>
                            </w:r>
                            <w:r w:rsidR="00FE737C">
                              <w:rPr>
                                <w:sz w:val="22"/>
                              </w:rPr>
                              <w:t>November</w:t>
                            </w:r>
                            <w:r w:rsidR="003F777A">
                              <w:rPr>
                                <w:sz w:val="22"/>
                              </w:rPr>
                              <w:t xml:space="preserve"> 2017</w:t>
                            </w:r>
                            <w:r>
                              <w:rPr>
                                <w:sz w:val="22"/>
                              </w:rPr>
                              <w:t xml:space="preserve">. </w:t>
                            </w:r>
                          </w:p>
                          <w:p w14:paraId="4A741530" w14:textId="37DCBC08" w:rsidR="00367F63" w:rsidRPr="00B2107D" w:rsidRDefault="002C6CF0">
                            <w:pPr>
                              <w:rPr>
                                <w:color w:val="4F81BD" w:themeColor="accent1"/>
                                <w:sz w:val="18"/>
                                <w:szCs w:val="18"/>
                              </w:rPr>
                            </w:pPr>
                            <w:r>
                              <w:rPr>
                                <w:sz w:val="22"/>
                              </w:rPr>
                              <w:t>Agreed</w:t>
                            </w:r>
                            <w:r w:rsidR="00367F63">
                              <w:rPr>
                                <w:sz w:val="22"/>
                              </w:rPr>
                              <w:t xml:space="preserve"> at </w:t>
                            </w:r>
                            <w:r w:rsidR="004917D2">
                              <w:rPr>
                                <w:sz w:val="22"/>
                              </w:rPr>
                              <w:t xml:space="preserve">a </w:t>
                            </w:r>
                            <w:r w:rsidR="003D71B9">
                              <w:rPr>
                                <w:sz w:val="22"/>
                              </w:rPr>
                              <w:t>meeting of the Full Governing B</w:t>
                            </w:r>
                            <w:r w:rsidR="00367F63">
                              <w:rPr>
                                <w:sz w:val="22"/>
                              </w:rPr>
                              <w:t xml:space="preserve">ody on the </w:t>
                            </w:r>
                            <w:r w:rsidR="00FE737C">
                              <w:rPr>
                                <w:sz w:val="22"/>
                              </w:rPr>
                              <w:t>6</w:t>
                            </w:r>
                            <w:r w:rsidR="00B91BD6">
                              <w:rPr>
                                <w:sz w:val="22"/>
                              </w:rPr>
                              <w:t>th</w:t>
                            </w:r>
                            <w:r w:rsidR="00F97860">
                              <w:rPr>
                                <w:sz w:val="22"/>
                              </w:rPr>
                              <w:t xml:space="preserve"> </w:t>
                            </w:r>
                            <w:r w:rsidR="00FE737C">
                              <w:rPr>
                                <w:sz w:val="22"/>
                              </w:rPr>
                              <w:t>Decembe</w:t>
                            </w:r>
                            <w:bookmarkStart w:id="0" w:name="_GoBack"/>
                            <w:bookmarkEnd w:id="0"/>
                            <w:r w:rsidR="00F97860">
                              <w:rPr>
                                <w:sz w:val="22"/>
                              </w:rPr>
                              <w:t>r 201</w:t>
                            </w:r>
                            <w:r w:rsidR="003F777A">
                              <w:rPr>
                                <w:sz w:val="22"/>
                              </w:rPr>
                              <w:t>7</w:t>
                            </w:r>
                          </w:p>
                          <w:p w14:paraId="625DB6C4" w14:textId="0DA5ECCB" w:rsidR="00367F63" w:rsidRPr="00DD1875" w:rsidRDefault="00367F63">
                            <w:r>
                              <w:rPr>
                                <w:sz w:val="22"/>
                              </w:rPr>
                              <w:t>Review date –</w:t>
                            </w:r>
                            <w:r w:rsidR="000A41EB">
                              <w:rPr>
                                <w:sz w:val="22"/>
                              </w:rPr>
                              <w:t xml:space="preserve"> </w:t>
                            </w:r>
                            <w:r w:rsidR="003F777A">
                              <w:rPr>
                                <w:sz w:val="22"/>
                              </w:rPr>
                              <w:t>October 2018</w:t>
                            </w:r>
                            <w:r>
                              <w:rPr>
                                <w:sz w:val="22"/>
                              </w:rPr>
                              <w:t xml:space="preserve"> (First FGB of the new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0;margin-top:603.75pt;width:523.8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" filled="f" strokeweight=".5pt">
                <v:textbox>
                  <w:txbxContent>
                    <w:p w14:paraId="6DB817C0" w14:textId="5E2BD9CF" w:rsidR="00367F63" w:rsidRDefault="00F97860" w:rsidP="00737E2D">
                      <w:pPr>
                        <w:rPr>
                          <w:sz w:val="22"/>
                        </w:rPr>
                      </w:pPr>
                      <w:r>
                        <w:rPr>
                          <w:sz w:val="22"/>
                        </w:rPr>
                        <w:t>Reviewed by the Resources Committee on the</w:t>
                      </w:r>
                      <w:r w:rsidR="00FE737C">
                        <w:rPr>
                          <w:sz w:val="22"/>
                        </w:rPr>
                        <w:t xml:space="preserve"> 22</w:t>
                      </w:r>
                      <w:r w:rsidR="00FE737C">
                        <w:rPr>
                          <w:sz w:val="22"/>
                          <w:vertAlign w:val="superscript"/>
                        </w:rPr>
                        <w:t>nd</w:t>
                      </w:r>
                      <w:r>
                        <w:rPr>
                          <w:sz w:val="22"/>
                        </w:rPr>
                        <w:t xml:space="preserve"> </w:t>
                      </w:r>
                      <w:r w:rsidR="00FE737C">
                        <w:rPr>
                          <w:sz w:val="22"/>
                        </w:rPr>
                        <w:t>November</w:t>
                      </w:r>
                      <w:r w:rsidR="003F777A">
                        <w:rPr>
                          <w:sz w:val="22"/>
                        </w:rPr>
                        <w:t xml:space="preserve"> 2017</w:t>
                      </w:r>
                      <w:r>
                        <w:rPr>
                          <w:sz w:val="22"/>
                        </w:rPr>
                        <w:t xml:space="preserve">. </w:t>
                      </w:r>
                    </w:p>
                    <w:p w14:paraId="4A741530" w14:textId="37DCBC08" w:rsidR="00367F63" w:rsidRPr="00B2107D" w:rsidRDefault="002C6CF0">
                      <w:pPr>
                        <w:rPr>
                          <w:color w:val="4F81BD" w:themeColor="accent1"/>
                          <w:sz w:val="18"/>
                          <w:szCs w:val="18"/>
                        </w:rPr>
                      </w:pPr>
                      <w:r>
                        <w:rPr>
                          <w:sz w:val="22"/>
                        </w:rPr>
                        <w:t>Agreed</w:t>
                      </w:r>
                      <w:r w:rsidR="00367F63">
                        <w:rPr>
                          <w:sz w:val="22"/>
                        </w:rPr>
                        <w:t xml:space="preserve"> at </w:t>
                      </w:r>
                      <w:r w:rsidR="004917D2">
                        <w:rPr>
                          <w:sz w:val="22"/>
                        </w:rPr>
                        <w:t xml:space="preserve">a </w:t>
                      </w:r>
                      <w:r w:rsidR="003D71B9">
                        <w:rPr>
                          <w:sz w:val="22"/>
                        </w:rPr>
                        <w:t>meeting of the Full Governing B</w:t>
                      </w:r>
                      <w:r w:rsidR="00367F63">
                        <w:rPr>
                          <w:sz w:val="22"/>
                        </w:rPr>
                        <w:t xml:space="preserve">ody on the </w:t>
                      </w:r>
                      <w:r w:rsidR="00FE737C">
                        <w:rPr>
                          <w:sz w:val="22"/>
                        </w:rPr>
                        <w:t>6</w:t>
                      </w:r>
                      <w:r w:rsidR="00B91BD6">
                        <w:rPr>
                          <w:sz w:val="22"/>
                        </w:rPr>
                        <w:t>th</w:t>
                      </w:r>
                      <w:r w:rsidR="00F97860">
                        <w:rPr>
                          <w:sz w:val="22"/>
                        </w:rPr>
                        <w:t xml:space="preserve"> </w:t>
                      </w:r>
                      <w:r w:rsidR="00FE737C">
                        <w:rPr>
                          <w:sz w:val="22"/>
                        </w:rPr>
                        <w:t>Decembe</w:t>
                      </w:r>
                      <w:bookmarkStart w:id="1" w:name="_GoBack"/>
                      <w:bookmarkEnd w:id="1"/>
                      <w:r w:rsidR="00F97860">
                        <w:rPr>
                          <w:sz w:val="22"/>
                        </w:rPr>
                        <w:t>r 201</w:t>
                      </w:r>
                      <w:r w:rsidR="003F777A">
                        <w:rPr>
                          <w:sz w:val="22"/>
                        </w:rPr>
                        <w:t>7</w:t>
                      </w:r>
                    </w:p>
                    <w:p w14:paraId="625DB6C4" w14:textId="0DA5ECCB" w:rsidR="00367F63" w:rsidRPr="00DD1875" w:rsidRDefault="00367F63">
                      <w:r>
                        <w:rPr>
                          <w:sz w:val="22"/>
                        </w:rPr>
                        <w:t>Review date –</w:t>
                      </w:r>
                      <w:r w:rsidR="000A41EB">
                        <w:rPr>
                          <w:sz w:val="22"/>
                        </w:rPr>
                        <w:t xml:space="preserve"> </w:t>
                      </w:r>
                      <w:r w:rsidR="003F777A">
                        <w:rPr>
                          <w:sz w:val="22"/>
                        </w:rPr>
                        <w:t>October 2018</w:t>
                      </w:r>
                      <w:r>
                        <w:rPr>
                          <w:sz w:val="22"/>
                        </w:rPr>
                        <w:t xml:space="preserve"> (First FGB of the new academic year)</w:t>
                      </w:r>
                    </w:p>
                  </w:txbxContent>
                </v:textbox>
                <w10:wrap type="square"/>
              </v:shape>
            </w:pict>
          </mc:Fallback>
        </mc:AlternateContent>
      </w:r>
    </w:p>
    <w:p w14:paraId="74338E64" w14:textId="77777777" w:rsidR="00B2107D" w:rsidRDefault="00B2107D" w:rsidP="00737E2D">
      <w:pPr>
        <w:rPr>
          <w:i/>
          <w:color w:val="4F81BD" w:themeColor="accent1"/>
          <w:sz w:val="36"/>
          <w:szCs w:val="36"/>
        </w:rPr>
      </w:pPr>
    </w:p>
    <w:p w14:paraId="78EA94ED" w14:textId="77777777" w:rsidR="002C19A0" w:rsidRDefault="002C19A0" w:rsidP="00737E2D">
      <w:pPr>
        <w:rPr>
          <w:sz w:val="22"/>
        </w:rPr>
      </w:pPr>
      <w:r w:rsidRPr="002C19A0">
        <w:rPr>
          <w:b/>
          <w:sz w:val="24"/>
          <w:szCs w:val="24"/>
        </w:rPr>
        <w:t>Withdrawal</w:t>
      </w:r>
      <w:r>
        <w:rPr>
          <w:b/>
          <w:sz w:val="24"/>
          <w:szCs w:val="24"/>
        </w:rPr>
        <w:t xml:space="preserve">                                                                                                                                     </w:t>
      </w:r>
      <w:r>
        <w:rPr>
          <w:sz w:val="22"/>
        </w:rPr>
        <w:t xml:space="preserve">Any person employed to work at the school, other than the </w:t>
      </w:r>
      <w:proofErr w:type="spellStart"/>
      <w:r>
        <w:rPr>
          <w:sz w:val="22"/>
        </w:rPr>
        <w:t>headteacher</w:t>
      </w:r>
      <w:proofErr w:type="spellEnd"/>
      <w:r>
        <w:rPr>
          <w:sz w:val="22"/>
        </w:rPr>
        <w:t>, must withdraw from the meeting for</w:t>
      </w:r>
      <w:r w:rsidRPr="002C19A0">
        <w:rPr>
          <w:sz w:val="22"/>
        </w:rPr>
        <w:t xml:space="preserve"> discussions and decisions concerning the pay or performance of anyone employed at the school.  The </w:t>
      </w:r>
      <w:proofErr w:type="spellStart"/>
      <w:r w:rsidRPr="002C19A0">
        <w:rPr>
          <w:sz w:val="22"/>
        </w:rPr>
        <w:t>Headteacher</w:t>
      </w:r>
      <w:proofErr w:type="spellEnd"/>
      <w:r w:rsidRPr="002C19A0">
        <w:rPr>
          <w:sz w:val="22"/>
        </w:rPr>
        <w:t xml:space="preserve"> must withdraw if his or her pay or performance is being discussed.</w:t>
      </w:r>
      <w:r>
        <w:rPr>
          <w:sz w:val="22"/>
        </w:rPr>
        <w:t xml:space="preserve"> Any governor or associate member must withdraw where there may be a conflict of interests with items declared on the ‘Register of Business Interests’ form.</w:t>
      </w:r>
    </w:p>
    <w:p w14:paraId="5A603903" w14:textId="77777777" w:rsidR="002C19A0" w:rsidRDefault="002C19A0" w:rsidP="002C19A0">
      <w:pPr>
        <w:rPr>
          <w:sz w:val="22"/>
        </w:rPr>
      </w:pPr>
      <w:r>
        <w:rPr>
          <w:b/>
          <w:sz w:val="24"/>
          <w:szCs w:val="24"/>
        </w:rPr>
        <w:t xml:space="preserve">Matters of Urgency                                                                                                                    </w:t>
      </w:r>
      <w:r w:rsidRPr="002C19A0">
        <w:rPr>
          <w:sz w:val="22"/>
        </w:rPr>
        <w:t xml:space="preserve">These may be dealt with by the </w:t>
      </w:r>
      <w:r>
        <w:rPr>
          <w:sz w:val="22"/>
        </w:rPr>
        <w:t>c</w:t>
      </w:r>
      <w:r w:rsidRPr="002C19A0">
        <w:rPr>
          <w:sz w:val="22"/>
        </w:rPr>
        <w:t xml:space="preserve">hair of </w:t>
      </w:r>
      <w:r>
        <w:rPr>
          <w:sz w:val="22"/>
        </w:rPr>
        <w:t>g</w:t>
      </w:r>
      <w:r w:rsidRPr="002C19A0">
        <w:rPr>
          <w:sz w:val="22"/>
        </w:rPr>
        <w:t xml:space="preserve">overnors, </w:t>
      </w:r>
      <w:r>
        <w:rPr>
          <w:sz w:val="22"/>
        </w:rPr>
        <w:t>c</w:t>
      </w:r>
      <w:r w:rsidRPr="002C19A0">
        <w:rPr>
          <w:sz w:val="22"/>
        </w:rPr>
        <w:t xml:space="preserve">hair of the </w:t>
      </w:r>
      <w:r>
        <w:rPr>
          <w:sz w:val="22"/>
        </w:rPr>
        <w:t>c</w:t>
      </w:r>
      <w:r w:rsidRPr="002C19A0">
        <w:rPr>
          <w:sz w:val="22"/>
        </w:rPr>
        <w:t xml:space="preserve">ommittee and </w:t>
      </w:r>
      <w:proofErr w:type="spellStart"/>
      <w:r>
        <w:rPr>
          <w:sz w:val="22"/>
        </w:rPr>
        <w:t>h</w:t>
      </w:r>
      <w:r w:rsidRPr="002C19A0">
        <w:rPr>
          <w:sz w:val="22"/>
        </w:rPr>
        <w:t>eadteacher</w:t>
      </w:r>
      <w:proofErr w:type="spellEnd"/>
      <w:r w:rsidRPr="002C19A0">
        <w:rPr>
          <w:sz w:val="22"/>
        </w:rPr>
        <w:t xml:space="preserve"> and reported to the next meeting of</w:t>
      </w:r>
      <w:r>
        <w:rPr>
          <w:sz w:val="22"/>
        </w:rPr>
        <w:t xml:space="preserve"> the</w:t>
      </w:r>
      <w:r w:rsidRPr="002C19A0">
        <w:rPr>
          <w:sz w:val="22"/>
        </w:rPr>
        <w:t xml:space="preserve"> </w:t>
      </w:r>
      <w:r>
        <w:rPr>
          <w:sz w:val="22"/>
        </w:rPr>
        <w:t>c</w:t>
      </w:r>
      <w:r w:rsidRPr="002C19A0">
        <w:rPr>
          <w:sz w:val="22"/>
        </w:rPr>
        <w:t xml:space="preserve">ommittee or </w:t>
      </w:r>
      <w:r>
        <w:rPr>
          <w:sz w:val="22"/>
        </w:rPr>
        <w:t>f</w:t>
      </w:r>
      <w:r w:rsidRPr="002C19A0">
        <w:rPr>
          <w:sz w:val="22"/>
        </w:rPr>
        <w:t xml:space="preserve">ull </w:t>
      </w:r>
      <w:r>
        <w:rPr>
          <w:sz w:val="22"/>
        </w:rPr>
        <w:t>g</w:t>
      </w:r>
      <w:r w:rsidRPr="002C19A0">
        <w:rPr>
          <w:sz w:val="22"/>
        </w:rPr>
        <w:t xml:space="preserve">overning </w:t>
      </w:r>
      <w:r>
        <w:rPr>
          <w:sz w:val="22"/>
        </w:rPr>
        <w:t>b</w:t>
      </w:r>
      <w:r w:rsidRPr="002C19A0">
        <w:rPr>
          <w:sz w:val="22"/>
        </w:rPr>
        <w:t>ody</w:t>
      </w:r>
      <w:r>
        <w:rPr>
          <w:sz w:val="22"/>
        </w:rPr>
        <w:t>.</w:t>
      </w:r>
    </w:p>
    <w:p w14:paraId="38781E1A" w14:textId="15CF5C6E" w:rsidR="002C19A0" w:rsidRDefault="002C19A0" w:rsidP="002C19A0">
      <w:pPr>
        <w:rPr>
          <w:sz w:val="22"/>
        </w:rPr>
      </w:pPr>
      <w:r w:rsidRPr="002C19A0">
        <w:rPr>
          <w:b/>
          <w:sz w:val="24"/>
          <w:szCs w:val="24"/>
        </w:rPr>
        <w:t>Delega</w:t>
      </w:r>
      <w:r>
        <w:rPr>
          <w:b/>
          <w:sz w:val="24"/>
          <w:szCs w:val="24"/>
        </w:rPr>
        <w:t xml:space="preserve">tion                                                                                                                                       </w:t>
      </w:r>
      <w:r w:rsidRPr="002C19A0">
        <w:rPr>
          <w:sz w:val="22"/>
        </w:rPr>
        <w:t>Governing bodies may use their powers to delegate functions and decisions to committees or individual governors. It is the overall governing body, however, that in all cases remains accountable in law and to Ofsted for the exerci</w:t>
      </w:r>
      <w:r w:rsidR="00930E79">
        <w:rPr>
          <w:sz w:val="22"/>
        </w:rPr>
        <w:t>se of its functions. (Governance</w:t>
      </w:r>
      <w:r w:rsidRPr="002C19A0">
        <w:rPr>
          <w:sz w:val="22"/>
        </w:rPr>
        <w:t xml:space="preserve"> Handbook, </w:t>
      </w:r>
      <w:r w:rsidR="00930E79">
        <w:rPr>
          <w:sz w:val="22"/>
        </w:rPr>
        <w:t>November 2015</w:t>
      </w:r>
      <w:r w:rsidRPr="002C19A0">
        <w:rPr>
          <w:sz w:val="22"/>
        </w:rPr>
        <w:t>.)</w:t>
      </w:r>
    </w:p>
    <w:p w14:paraId="7327A881" w14:textId="77777777" w:rsidR="002C19A0" w:rsidRDefault="007152D7" w:rsidP="002C19A0">
      <w:pPr>
        <w:rPr>
          <w:sz w:val="22"/>
        </w:rPr>
      </w:pPr>
      <w:r>
        <w:rPr>
          <w:b/>
          <w:sz w:val="24"/>
          <w:szCs w:val="24"/>
        </w:rPr>
        <w:t xml:space="preserve">The governing body responsibilities for </w:t>
      </w:r>
      <w:r w:rsidR="006522E6">
        <w:rPr>
          <w:b/>
          <w:sz w:val="24"/>
          <w:szCs w:val="24"/>
        </w:rPr>
        <w:t xml:space="preserve">finance and </w:t>
      </w:r>
      <w:r>
        <w:rPr>
          <w:b/>
          <w:sz w:val="24"/>
          <w:szCs w:val="24"/>
        </w:rPr>
        <w:t>resources</w:t>
      </w:r>
      <w:r w:rsidR="00131DA5">
        <w:rPr>
          <w:b/>
          <w:sz w:val="24"/>
          <w:szCs w:val="24"/>
        </w:rPr>
        <w:t xml:space="preserve"> including staff</w:t>
      </w:r>
      <w:r>
        <w:rPr>
          <w:b/>
          <w:sz w:val="24"/>
          <w:szCs w:val="24"/>
        </w:rPr>
        <w:t xml:space="preserve">.                                                                           </w:t>
      </w:r>
      <w:r>
        <w:rPr>
          <w:sz w:val="22"/>
        </w:rPr>
        <w:t>The governing body has responsibility for ‘</w:t>
      </w:r>
      <w:r w:rsidRPr="00107DF0">
        <w:rPr>
          <w:sz w:val="22"/>
        </w:rPr>
        <w:t>Overseeing the financial performance of the school and making sure its money is well spent</w:t>
      </w:r>
      <w:r>
        <w:rPr>
          <w:sz w:val="22"/>
        </w:rPr>
        <w:t xml:space="preserve">’ (Governors’ Handbook, September 2014). </w:t>
      </w:r>
      <w:r w:rsidRPr="00CE2FA3">
        <w:rPr>
          <w:sz w:val="22"/>
        </w:rPr>
        <w:t xml:space="preserve"> </w:t>
      </w:r>
      <w:r w:rsidRPr="001548C4">
        <w:rPr>
          <w:sz w:val="22"/>
        </w:rPr>
        <w:t xml:space="preserve">Governing bodies are responsible for making sure their school’s money is well </w:t>
      </w:r>
      <w:proofErr w:type="gramStart"/>
      <w:r w:rsidRPr="001548C4">
        <w:rPr>
          <w:sz w:val="22"/>
        </w:rPr>
        <w:t>spent.</w:t>
      </w:r>
      <w:proofErr w:type="gramEnd"/>
      <w:r w:rsidRPr="001548C4">
        <w:rPr>
          <w:sz w:val="22"/>
        </w:rPr>
        <w:t xml:space="preserve"> They should do this by making sure they have at least one governor with specific skills and experience of financial matters, and by asking questions such as:</w:t>
      </w:r>
      <w:r>
        <w:rPr>
          <w:sz w:val="22"/>
        </w:rPr>
        <w:t xml:space="preserve">   </w:t>
      </w:r>
    </w:p>
    <w:p w14:paraId="53784DA1" w14:textId="77777777" w:rsidR="007152D7" w:rsidRPr="001548C4" w:rsidRDefault="007152D7" w:rsidP="007152D7">
      <w:pPr>
        <w:pStyle w:val="bullets"/>
        <w:numPr>
          <w:ilvl w:val="0"/>
          <w:numId w:val="1"/>
        </w:numPr>
        <w:spacing w:after="113"/>
        <w:rPr>
          <w:rFonts w:ascii="Arial" w:hAnsi="Arial"/>
          <w:sz w:val="22"/>
        </w:rPr>
      </w:pPr>
      <w:r w:rsidRPr="001548C4">
        <w:rPr>
          <w:rFonts w:ascii="Arial" w:hAnsi="Arial"/>
          <w:sz w:val="22"/>
        </w:rPr>
        <w:t>Are we allocating our resources in line with our strategic priorities?</w:t>
      </w:r>
    </w:p>
    <w:p w14:paraId="49470190" w14:textId="77777777" w:rsidR="007152D7" w:rsidRPr="001548C4" w:rsidRDefault="007152D7" w:rsidP="007152D7">
      <w:pPr>
        <w:pStyle w:val="bullets"/>
        <w:numPr>
          <w:ilvl w:val="0"/>
          <w:numId w:val="1"/>
        </w:numPr>
        <w:spacing w:after="113"/>
        <w:rPr>
          <w:rFonts w:ascii="Arial" w:hAnsi="Arial"/>
          <w:sz w:val="22"/>
        </w:rPr>
      </w:pPr>
      <w:r w:rsidRPr="001548C4">
        <w:rPr>
          <w:rFonts w:ascii="Arial" w:hAnsi="Arial"/>
          <w:sz w:val="22"/>
        </w:rPr>
        <w:t xml:space="preserve">Are we making full use of all our assets and efficient use of all our financial </w:t>
      </w:r>
      <w:r>
        <w:rPr>
          <w:rFonts w:ascii="Arial" w:hAnsi="Arial"/>
          <w:sz w:val="22"/>
        </w:rPr>
        <w:t xml:space="preserve">  </w:t>
      </w:r>
      <w:r w:rsidRPr="001548C4">
        <w:rPr>
          <w:rFonts w:ascii="Arial" w:hAnsi="Arial"/>
          <w:sz w:val="22"/>
        </w:rPr>
        <w:t>resources?</w:t>
      </w:r>
    </w:p>
    <w:p w14:paraId="4413D69E" w14:textId="77777777" w:rsidR="007152D7" w:rsidRPr="001548C4" w:rsidRDefault="007152D7" w:rsidP="007152D7">
      <w:pPr>
        <w:pStyle w:val="bullets"/>
        <w:numPr>
          <w:ilvl w:val="0"/>
          <w:numId w:val="1"/>
        </w:numPr>
        <w:spacing w:after="113"/>
        <w:rPr>
          <w:rFonts w:ascii="Arial" w:hAnsi="Arial"/>
          <w:sz w:val="22"/>
        </w:rPr>
      </w:pPr>
      <w:r w:rsidRPr="001548C4">
        <w:rPr>
          <w:rFonts w:ascii="Arial" w:hAnsi="Arial"/>
          <w:sz w:val="22"/>
        </w:rPr>
        <w:t>Are other schools buying things cheaper or getting better results with less spending per pupil?</w:t>
      </w:r>
    </w:p>
    <w:p w14:paraId="481D350E" w14:textId="77777777" w:rsidR="007152D7" w:rsidRDefault="007152D7" w:rsidP="007152D7">
      <w:pPr>
        <w:pStyle w:val="bullets"/>
        <w:numPr>
          <w:ilvl w:val="0"/>
          <w:numId w:val="1"/>
        </w:numPr>
        <w:spacing w:after="113" w:line="240" w:lineRule="auto"/>
        <w:rPr>
          <w:rFonts w:ascii="Arial" w:hAnsi="Arial"/>
          <w:sz w:val="22"/>
        </w:rPr>
      </w:pPr>
      <w:r w:rsidRPr="001548C4">
        <w:rPr>
          <w:rFonts w:ascii="Arial" w:hAnsi="Arial"/>
          <w:sz w:val="22"/>
        </w:rPr>
        <w:t>How can we get better value for money from our budget?</w:t>
      </w:r>
    </w:p>
    <w:p w14:paraId="238922C5" w14:textId="77777777" w:rsidR="00131DA5" w:rsidRPr="00131DA5" w:rsidRDefault="00131DA5" w:rsidP="00131DA5">
      <w:pPr>
        <w:pStyle w:val="bullets"/>
        <w:numPr>
          <w:ilvl w:val="0"/>
          <w:numId w:val="1"/>
        </w:numPr>
        <w:spacing w:after="113" w:line="240" w:lineRule="auto"/>
        <w:rPr>
          <w:rFonts w:ascii="Arial" w:hAnsi="Arial"/>
          <w:sz w:val="22"/>
        </w:rPr>
      </w:pPr>
      <w:r w:rsidRPr="00131DA5">
        <w:rPr>
          <w:rFonts w:ascii="Arial" w:hAnsi="Arial"/>
          <w:sz w:val="22"/>
        </w:rPr>
        <w:t>Do we have the right staff and the right development and reward arrangements?</w:t>
      </w:r>
    </w:p>
    <w:p w14:paraId="5F079A62" w14:textId="77777777" w:rsidR="00131DA5" w:rsidRDefault="00131DA5" w:rsidP="00131DA5">
      <w:pPr>
        <w:pStyle w:val="bullets"/>
        <w:numPr>
          <w:ilvl w:val="0"/>
          <w:numId w:val="1"/>
        </w:numPr>
        <w:spacing w:after="113" w:line="240" w:lineRule="auto"/>
        <w:rPr>
          <w:rFonts w:ascii="Arial" w:hAnsi="Arial"/>
          <w:sz w:val="22"/>
        </w:rPr>
      </w:pPr>
      <w:r w:rsidRPr="00131DA5">
        <w:rPr>
          <w:rFonts w:ascii="Arial" w:hAnsi="Arial"/>
          <w:sz w:val="22"/>
        </w:rPr>
        <w:t>What is the school’s approach to implementation of pay reform and performance related pay? If appropriate, is it compliant with the most up to date version of the School Teachers’ Pay and Conditions Document?</w:t>
      </w:r>
    </w:p>
    <w:p w14:paraId="41BA91FF" w14:textId="77777777" w:rsidR="006522E6" w:rsidRDefault="006522E6" w:rsidP="006522E6">
      <w:pPr>
        <w:pStyle w:val="bullets"/>
        <w:spacing w:after="113" w:line="240" w:lineRule="auto"/>
        <w:ind w:left="0" w:firstLine="0"/>
        <w:rPr>
          <w:rFonts w:ascii="Arial" w:hAnsi="Arial"/>
          <w:sz w:val="22"/>
        </w:rPr>
      </w:pPr>
      <w:r>
        <w:rPr>
          <w:sz w:val="23"/>
          <w:szCs w:val="23"/>
        </w:rPr>
        <w:t>Many governors may not be familiar with looking at and understanding data. There is a large volume of data available. It is essential that every governing body have at least one governor with the skills to understand and interpret the full detail of the financial data available. These governors should make sure that the wider governing body has a correc</w:t>
      </w:r>
      <w:r w:rsidR="002B7E0C">
        <w:rPr>
          <w:sz w:val="23"/>
          <w:szCs w:val="23"/>
        </w:rPr>
        <w:t>t understanding of the school’s</w:t>
      </w:r>
      <w:r>
        <w:rPr>
          <w:sz w:val="23"/>
          <w:szCs w:val="23"/>
        </w:rPr>
        <w:t xml:space="preserve"> finances. They should identify from the data the issues that most need to be discussed. Other governors should learn from them and undertake any available training opportunities to improve their confidence and skills in looking at data.</w:t>
      </w:r>
    </w:p>
    <w:p w14:paraId="2D7FA8CC" w14:textId="77777777" w:rsidR="007152D7" w:rsidRDefault="007152D7" w:rsidP="002C19A0">
      <w:pPr>
        <w:rPr>
          <w:sz w:val="22"/>
        </w:rPr>
      </w:pPr>
      <w:r>
        <w:rPr>
          <w:sz w:val="22"/>
        </w:rPr>
        <w:t xml:space="preserve">The governing body recognises that it is accountable for the way in which resources are used and it is committed to </w:t>
      </w:r>
      <w:r w:rsidRPr="007152D7">
        <w:rPr>
          <w:sz w:val="22"/>
        </w:rPr>
        <w:t>carrying out this responsibility honestly, transparently and with integrity.  The committee has delegated responsibility from the governing body to fulfil the responsibilities of the governing body as specifically itemised below.  The committee will operate in accordance with the provisions of the Schools Financial Value Standard (SFVS) to maintain effective arrangements for the efficient deployment of school resources</w:t>
      </w:r>
      <w:r>
        <w:rPr>
          <w:sz w:val="22"/>
        </w:rPr>
        <w:t>.</w:t>
      </w:r>
    </w:p>
    <w:p w14:paraId="157B66B0" w14:textId="77777777" w:rsidR="00D97A5F" w:rsidRDefault="00D97A5F" w:rsidP="002C19A0">
      <w:pPr>
        <w:rPr>
          <w:b/>
          <w:sz w:val="24"/>
          <w:szCs w:val="24"/>
        </w:rPr>
      </w:pPr>
    </w:p>
    <w:p w14:paraId="3A1F39D7" w14:textId="77777777" w:rsidR="00D97A5F" w:rsidRDefault="00D97A5F" w:rsidP="002C19A0">
      <w:pPr>
        <w:rPr>
          <w:b/>
          <w:sz w:val="24"/>
          <w:szCs w:val="24"/>
        </w:rPr>
      </w:pPr>
    </w:p>
    <w:p w14:paraId="5AFAC705" w14:textId="77777777" w:rsidR="007152D7" w:rsidRDefault="007152D7" w:rsidP="002C19A0">
      <w:pPr>
        <w:rPr>
          <w:sz w:val="22"/>
        </w:rPr>
      </w:pPr>
      <w:r>
        <w:rPr>
          <w:b/>
          <w:sz w:val="24"/>
          <w:szCs w:val="24"/>
        </w:rPr>
        <w:t xml:space="preserve">Best Value                                                                                                                                           </w:t>
      </w:r>
      <w:r>
        <w:rPr>
          <w:sz w:val="22"/>
        </w:rPr>
        <w:t xml:space="preserve">The governing body will </w:t>
      </w:r>
      <w:r w:rsidRPr="007152D7">
        <w:rPr>
          <w:sz w:val="22"/>
        </w:rPr>
        <w:t>ensure the principles of Best Value are followed when making decisions.</w:t>
      </w:r>
      <w:r>
        <w:rPr>
          <w:sz w:val="22"/>
        </w:rPr>
        <w:t xml:space="preserve">  The principles of best value are:</w:t>
      </w:r>
    </w:p>
    <w:p w14:paraId="61B1E374" w14:textId="77777777" w:rsidR="002C19A0" w:rsidRDefault="007152D7" w:rsidP="007152D7">
      <w:pPr>
        <w:pStyle w:val="ListParagraph"/>
        <w:numPr>
          <w:ilvl w:val="0"/>
          <w:numId w:val="3"/>
        </w:numPr>
        <w:rPr>
          <w:sz w:val="22"/>
        </w:rPr>
      </w:pPr>
      <w:r w:rsidRPr="007152D7">
        <w:rPr>
          <w:sz w:val="22"/>
        </w:rPr>
        <w:t>Challenge – why, how and by whom an activity is carried out</w:t>
      </w:r>
      <w:r>
        <w:rPr>
          <w:sz w:val="22"/>
        </w:rPr>
        <w:t>;</w:t>
      </w:r>
    </w:p>
    <w:p w14:paraId="006FD4C7" w14:textId="77777777" w:rsidR="007152D7" w:rsidRDefault="007152D7" w:rsidP="007152D7">
      <w:pPr>
        <w:pStyle w:val="ListParagraph"/>
        <w:numPr>
          <w:ilvl w:val="0"/>
          <w:numId w:val="3"/>
        </w:numPr>
        <w:rPr>
          <w:sz w:val="22"/>
        </w:rPr>
      </w:pPr>
      <w:r>
        <w:rPr>
          <w:sz w:val="22"/>
        </w:rPr>
        <w:t>Compare – performance against other schools and between parts of each school;</w:t>
      </w:r>
    </w:p>
    <w:p w14:paraId="5D427E87" w14:textId="77777777" w:rsidR="007152D7" w:rsidRDefault="007152D7" w:rsidP="007152D7">
      <w:pPr>
        <w:pStyle w:val="ListParagraph"/>
        <w:numPr>
          <w:ilvl w:val="0"/>
          <w:numId w:val="3"/>
        </w:numPr>
        <w:rPr>
          <w:sz w:val="22"/>
        </w:rPr>
      </w:pPr>
      <w:r>
        <w:rPr>
          <w:sz w:val="22"/>
        </w:rPr>
        <w:t>Consult – involving stakeholders, especially pupils and parents;</w:t>
      </w:r>
    </w:p>
    <w:p w14:paraId="5AFCEFA3" w14:textId="77777777" w:rsidR="007152D7" w:rsidRDefault="007152D7" w:rsidP="007152D7">
      <w:pPr>
        <w:pStyle w:val="ListParagraph"/>
        <w:numPr>
          <w:ilvl w:val="0"/>
          <w:numId w:val="3"/>
        </w:numPr>
        <w:rPr>
          <w:sz w:val="22"/>
        </w:rPr>
      </w:pPr>
      <w:r>
        <w:rPr>
          <w:sz w:val="22"/>
        </w:rPr>
        <w:t>Compete – as a means of securing efficient and effective services.</w:t>
      </w:r>
    </w:p>
    <w:p w14:paraId="3482296A" w14:textId="77777777" w:rsidR="00E420B8" w:rsidRDefault="007152D7" w:rsidP="007152D7">
      <w:pPr>
        <w:rPr>
          <w:b/>
          <w:sz w:val="24"/>
          <w:szCs w:val="24"/>
        </w:rPr>
      </w:pPr>
      <w:r>
        <w:rPr>
          <w:b/>
          <w:sz w:val="24"/>
          <w:szCs w:val="24"/>
        </w:rPr>
        <w:t xml:space="preserve">Levels of Delegation - Decision or Recommendation       </w:t>
      </w:r>
      <w:r w:rsidR="00A5674A">
        <w:rPr>
          <w:b/>
          <w:sz w:val="24"/>
          <w:szCs w:val="24"/>
        </w:rPr>
        <w:t xml:space="preserve">                                                           </w:t>
      </w:r>
    </w:p>
    <w:p w14:paraId="007BA240" w14:textId="77777777" w:rsidR="007152D7" w:rsidRPr="00A5674A" w:rsidRDefault="00A5674A" w:rsidP="007152D7">
      <w:pPr>
        <w:rPr>
          <w:b/>
          <w:sz w:val="24"/>
          <w:szCs w:val="24"/>
        </w:rPr>
      </w:pPr>
      <w:r>
        <w:rPr>
          <w:sz w:val="22"/>
        </w:rPr>
        <w:t xml:space="preserve">D = </w:t>
      </w:r>
      <w:r w:rsidRPr="00A5674A">
        <w:rPr>
          <w:b/>
          <w:sz w:val="22"/>
        </w:rPr>
        <w:t>decision</w:t>
      </w:r>
      <w:r>
        <w:rPr>
          <w:sz w:val="22"/>
        </w:rPr>
        <w:t xml:space="preserve"> to be taken by the committee and reported to the full governing body in the minutes.</w:t>
      </w:r>
    </w:p>
    <w:p w14:paraId="220C2374" w14:textId="77777777" w:rsidR="00A5674A" w:rsidRDefault="00A5674A" w:rsidP="007152D7">
      <w:pPr>
        <w:rPr>
          <w:sz w:val="22"/>
        </w:rPr>
      </w:pPr>
      <w:r>
        <w:rPr>
          <w:sz w:val="22"/>
        </w:rPr>
        <w:t xml:space="preserve">R = the committee to make a </w:t>
      </w:r>
      <w:r w:rsidRPr="00A5674A">
        <w:rPr>
          <w:b/>
          <w:sz w:val="22"/>
        </w:rPr>
        <w:t>recommendation</w:t>
      </w:r>
      <w:r>
        <w:rPr>
          <w:sz w:val="22"/>
        </w:rPr>
        <w:t xml:space="preserve"> to the full governing body, who will make the decision.</w:t>
      </w:r>
    </w:p>
    <w:p w14:paraId="46B8E771" w14:textId="77777777" w:rsidR="00A5674A" w:rsidRPr="00E420B8" w:rsidRDefault="00A5674A" w:rsidP="00E420B8">
      <w:pPr>
        <w:pStyle w:val="bullets"/>
        <w:spacing w:after="113" w:line="240" w:lineRule="auto"/>
        <w:ind w:left="0" w:firstLine="0"/>
        <w:rPr>
          <w:rFonts w:ascii="Arial" w:hAnsi="Arial" w:cs="Arial"/>
          <w:i/>
          <w:color w:val="4F81BD" w:themeColor="accent1"/>
          <w:sz w:val="18"/>
          <w:szCs w:val="18"/>
        </w:rPr>
      </w:pPr>
      <w:r w:rsidRPr="00A5674A">
        <w:rPr>
          <w:rFonts w:ascii="Arial" w:hAnsi="Arial" w:cs="Arial"/>
          <w:i/>
          <w:color w:val="4F81BD" w:themeColor="accent1"/>
          <w:sz w:val="18"/>
          <w:szCs w:val="18"/>
        </w:rPr>
        <w:t xml:space="preserve">Note from Governor Support: The level of delegated decision making given to a committee needs to be agreed by the full governing body.  Full delegation (within legal requirements) is suggested </w:t>
      </w:r>
      <w:r>
        <w:rPr>
          <w:rFonts w:ascii="Arial" w:hAnsi="Arial" w:cs="Arial"/>
          <w:i/>
          <w:color w:val="4F81BD" w:themeColor="accent1"/>
          <w:sz w:val="18"/>
          <w:szCs w:val="18"/>
        </w:rPr>
        <w:t>within these terms of reference,  but</w:t>
      </w:r>
      <w:r w:rsidRPr="00A5674A">
        <w:rPr>
          <w:rFonts w:ascii="Arial" w:hAnsi="Arial" w:cs="Arial"/>
          <w:i/>
          <w:color w:val="4F81BD" w:themeColor="accent1"/>
          <w:sz w:val="18"/>
          <w:szCs w:val="18"/>
        </w:rPr>
        <w:t xml:space="preserve"> you may wish to  set different levels with the committee making more recommendations and fewer decisions.  Whatever you decide, make sure there is no duplication between the work of the committee and the full governing body.  All delegated decisions must be reported to the full governing body through the minutes from the committee.</w:t>
      </w:r>
    </w:p>
    <w:p w14:paraId="3E93B846" w14:textId="77777777" w:rsidR="00D97A5F" w:rsidRDefault="00D97A5F" w:rsidP="007152D7">
      <w:pPr>
        <w:rPr>
          <w:b/>
          <w:sz w:val="28"/>
          <w:szCs w:val="28"/>
        </w:rPr>
      </w:pPr>
    </w:p>
    <w:p w14:paraId="44112BE6" w14:textId="77777777" w:rsidR="00D97A5F" w:rsidRDefault="00D97A5F" w:rsidP="007152D7">
      <w:pPr>
        <w:rPr>
          <w:b/>
          <w:sz w:val="28"/>
          <w:szCs w:val="28"/>
        </w:rPr>
      </w:pPr>
    </w:p>
    <w:p w14:paraId="61CDE18E" w14:textId="77777777" w:rsidR="00D97A5F" w:rsidRDefault="00D97A5F" w:rsidP="007152D7">
      <w:pPr>
        <w:rPr>
          <w:b/>
          <w:sz w:val="28"/>
          <w:szCs w:val="28"/>
        </w:rPr>
      </w:pPr>
    </w:p>
    <w:p w14:paraId="3252FDF9" w14:textId="77777777" w:rsidR="00D97A5F" w:rsidRDefault="00D97A5F" w:rsidP="007152D7">
      <w:pPr>
        <w:rPr>
          <w:b/>
          <w:sz w:val="28"/>
          <w:szCs w:val="28"/>
        </w:rPr>
      </w:pPr>
    </w:p>
    <w:p w14:paraId="34E5F6D3" w14:textId="77777777" w:rsidR="00D97A5F" w:rsidRDefault="00D97A5F" w:rsidP="007152D7">
      <w:pPr>
        <w:rPr>
          <w:b/>
          <w:sz w:val="28"/>
          <w:szCs w:val="28"/>
        </w:rPr>
      </w:pPr>
    </w:p>
    <w:p w14:paraId="753ACD6C" w14:textId="77777777" w:rsidR="00D97A5F" w:rsidRDefault="00D97A5F" w:rsidP="007152D7">
      <w:pPr>
        <w:rPr>
          <w:b/>
          <w:sz w:val="28"/>
          <w:szCs w:val="28"/>
        </w:rPr>
      </w:pPr>
    </w:p>
    <w:p w14:paraId="6BE7A117" w14:textId="77777777" w:rsidR="00D97A5F" w:rsidRDefault="00D97A5F" w:rsidP="007152D7">
      <w:pPr>
        <w:rPr>
          <w:b/>
          <w:sz w:val="28"/>
          <w:szCs w:val="28"/>
        </w:rPr>
      </w:pPr>
    </w:p>
    <w:p w14:paraId="301BEF1C" w14:textId="77777777" w:rsidR="00D97A5F" w:rsidRDefault="00D97A5F" w:rsidP="007152D7">
      <w:pPr>
        <w:rPr>
          <w:b/>
          <w:sz w:val="28"/>
          <w:szCs w:val="28"/>
        </w:rPr>
      </w:pPr>
    </w:p>
    <w:p w14:paraId="3AB0D379" w14:textId="77777777" w:rsidR="00D97A5F" w:rsidRDefault="00D97A5F" w:rsidP="007152D7">
      <w:pPr>
        <w:rPr>
          <w:b/>
          <w:sz w:val="28"/>
          <w:szCs w:val="28"/>
        </w:rPr>
      </w:pPr>
    </w:p>
    <w:p w14:paraId="2CAD9BAE" w14:textId="77777777" w:rsidR="00D97A5F" w:rsidRDefault="00D97A5F" w:rsidP="007152D7">
      <w:pPr>
        <w:rPr>
          <w:b/>
          <w:sz w:val="28"/>
          <w:szCs w:val="28"/>
        </w:rPr>
      </w:pPr>
    </w:p>
    <w:p w14:paraId="1B3A2A12" w14:textId="77777777" w:rsidR="00D97A5F" w:rsidRDefault="00D97A5F" w:rsidP="007152D7">
      <w:pPr>
        <w:rPr>
          <w:b/>
          <w:sz w:val="28"/>
          <w:szCs w:val="28"/>
        </w:rPr>
      </w:pPr>
    </w:p>
    <w:p w14:paraId="216CAF6F" w14:textId="77777777" w:rsidR="00D97A5F" w:rsidRDefault="00D97A5F" w:rsidP="007152D7">
      <w:pPr>
        <w:rPr>
          <w:b/>
          <w:sz w:val="28"/>
          <w:szCs w:val="28"/>
        </w:rPr>
      </w:pPr>
    </w:p>
    <w:p w14:paraId="61930652" w14:textId="77777777" w:rsidR="00D97A5F" w:rsidRDefault="00D97A5F" w:rsidP="007152D7">
      <w:pPr>
        <w:rPr>
          <w:b/>
          <w:sz w:val="28"/>
          <w:szCs w:val="28"/>
        </w:rPr>
      </w:pPr>
    </w:p>
    <w:p w14:paraId="60665F30" w14:textId="77777777" w:rsidR="00D97A5F" w:rsidRDefault="00D97A5F" w:rsidP="007152D7">
      <w:pPr>
        <w:rPr>
          <w:b/>
          <w:sz w:val="28"/>
          <w:szCs w:val="28"/>
        </w:rPr>
      </w:pPr>
    </w:p>
    <w:p w14:paraId="525EA7C0" w14:textId="77777777" w:rsidR="00D97A5F" w:rsidRDefault="00D97A5F" w:rsidP="007152D7">
      <w:pPr>
        <w:rPr>
          <w:b/>
          <w:sz w:val="28"/>
          <w:szCs w:val="28"/>
        </w:rPr>
      </w:pPr>
    </w:p>
    <w:p w14:paraId="14565F7F" w14:textId="77777777" w:rsidR="00D97A5F" w:rsidRDefault="00D97A5F" w:rsidP="007152D7">
      <w:pPr>
        <w:rPr>
          <w:b/>
          <w:sz w:val="28"/>
          <w:szCs w:val="28"/>
        </w:rPr>
      </w:pPr>
    </w:p>
    <w:p w14:paraId="509A5072" w14:textId="77777777" w:rsidR="00A5674A" w:rsidRDefault="00A5674A" w:rsidP="007152D7">
      <w:pPr>
        <w:rPr>
          <w:b/>
          <w:sz w:val="28"/>
          <w:szCs w:val="28"/>
        </w:rPr>
      </w:pPr>
      <w:r>
        <w:rPr>
          <w:b/>
          <w:sz w:val="28"/>
          <w:szCs w:val="28"/>
        </w:rPr>
        <w:t>Finance.</w:t>
      </w:r>
    </w:p>
    <w:p w14:paraId="4B0CFFED" w14:textId="77777777" w:rsidR="000A0FEF" w:rsidRDefault="00A5674A" w:rsidP="007152D7">
      <w:pPr>
        <w:rPr>
          <w:i/>
          <w:color w:val="4F81BD" w:themeColor="accent1"/>
          <w:sz w:val="18"/>
          <w:szCs w:val="18"/>
        </w:rPr>
      </w:pPr>
      <w:r>
        <w:rPr>
          <w:b/>
          <w:sz w:val="24"/>
          <w:szCs w:val="24"/>
        </w:rPr>
        <w:t xml:space="preserve">Lead governor </w:t>
      </w:r>
      <w:r w:rsidR="005511DC">
        <w:rPr>
          <w:b/>
          <w:sz w:val="24"/>
          <w:szCs w:val="24"/>
        </w:rPr>
        <w:t>– Stephanie Rolfe</w:t>
      </w:r>
    </w:p>
    <w:p w14:paraId="4CC3111F" w14:textId="77777777" w:rsidR="00184C76" w:rsidRPr="000A0FEF" w:rsidRDefault="00184C76" w:rsidP="007152D7">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7274ACEC" w14:textId="77777777" w:rsidR="000A0FEF" w:rsidRPr="000A0FEF" w:rsidRDefault="000A0FEF" w:rsidP="000A0FEF">
      <w:pPr>
        <w:pStyle w:val="ListParagraph"/>
        <w:numPr>
          <w:ilvl w:val="0"/>
          <w:numId w:val="4"/>
        </w:numPr>
        <w:rPr>
          <w:sz w:val="22"/>
        </w:rPr>
      </w:pPr>
      <w:r w:rsidRPr="000A0FEF">
        <w:rPr>
          <w:sz w:val="22"/>
        </w:rPr>
        <w:t>Charging and Remissions Policy</w:t>
      </w:r>
      <w:r w:rsidR="00746CA9">
        <w:rPr>
          <w:sz w:val="22"/>
        </w:rPr>
        <w:t xml:space="preserve"> (Statutory)</w:t>
      </w:r>
    </w:p>
    <w:p w14:paraId="011AD1B3" w14:textId="77777777" w:rsidR="000A0FEF" w:rsidRPr="000A0FEF" w:rsidRDefault="000A0FEF" w:rsidP="000A0FEF">
      <w:pPr>
        <w:pStyle w:val="ListParagraph"/>
        <w:numPr>
          <w:ilvl w:val="0"/>
          <w:numId w:val="4"/>
        </w:numPr>
        <w:rPr>
          <w:sz w:val="22"/>
        </w:rPr>
      </w:pPr>
      <w:r w:rsidRPr="000A0FEF">
        <w:rPr>
          <w:sz w:val="22"/>
        </w:rPr>
        <w:t>Governor Allowances / Expenses Policy</w:t>
      </w:r>
      <w:r w:rsidR="00746CA9">
        <w:rPr>
          <w:sz w:val="22"/>
        </w:rPr>
        <w:t xml:space="preserve"> (Statutory)</w:t>
      </w:r>
    </w:p>
    <w:p w14:paraId="7CEB6C28" w14:textId="77777777" w:rsidR="000A0FEF" w:rsidRDefault="00FC64AE" w:rsidP="000A0FEF">
      <w:pPr>
        <w:pStyle w:val="ListParagraph"/>
        <w:numPr>
          <w:ilvl w:val="0"/>
          <w:numId w:val="4"/>
        </w:numPr>
        <w:rPr>
          <w:sz w:val="22"/>
        </w:rPr>
      </w:pPr>
      <w:r>
        <w:rPr>
          <w:sz w:val="22"/>
        </w:rPr>
        <w:t>Finance</w:t>
      </w:r>
      <w:r w:rsidR="000A0FEF" w:rsidRPr="000A0FEF">
        <w:rPr>
          <w:sz w:val="22"/>
        </w:rPr>
        <w:t xml:space="preserve"> Policy</w:t>
      </w:r>
      <w:r w:rsidR="00746CA9">
        <w:rPr>
          <w:sz w:val="22"/>
        </w:rPr>
        <w:t xml:space="preserve"> (Statutory)</w:t>
      </w:r>
    </w:p>
    <w:p w14:paraId="6EA13A35" w14:textId="77777777" w:rsidR="00184C76" w:rsidRPr="000A0FEF" w:rsidRDefault="00184C76" w:rsidP="000A0FEF">
      <w:pPr>
        <w:pStyle w:val="ListParagraph"/>
        <w:numPr>
          <w:ilvl w:val="0"/>
          <w:numId w:val="4"/>
        </w:numPr>
        <w:rPr>
          <w:sz w:val="22"/>
        </w:rPr>
      </w:pPr>
      <w:r>
        <w:rPr>
          <w:sz w:val="22"/>
        </w:rPr>
        <w:t>School’s Financial Value Standard (SFVS) Return (Statutory)</w:t>
      </w:r>
    </w:p>
    <w:p w14:paraId="3A42FC6A" w14:textId="77777777" w:rsidR="000A0FEF" w:rsidRDefault="000A0FEF" w:rsidP="000A0FEF">
      <w:pPr>
        <w:rPr>
          <w:b/>
          <w:sz w:val="24"/>
          <w:szCs w:val="24"/>
        </w:rPr>
      </w:pPr>
      <w:r>
        <w:rPr>
          <w:b/>
          <w:sz w:val="24"/>
          <w:szCs w:val="24"/>
        </w:rPr>
        <w:t>Duties which are delegated to this governor / this committee:</w:t>
      </w:r>
    </w:p>
    <w:p w14:paraId="36DA3D68" w14:textId="77777777" w:rsidR="00DD4938" w:rsidRPr="00DD4938" w:rsidRDefault="00DD4938" w:rsidP="00DD4938">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p w14:paraId="6D72A2E2" w14:textId="77777777" w:rsidR="000A0FEF" w:rsidRDefault="000A0FEF" w:rsidP="000A0FEF">
      <w:pPr>
        <w:rPr>
          <w:sz w:val="22"/>
        </w:rPr>
        <w:sectPr w:rsidR="000A0FEF" w:rsidSect="00D72C6C">
          <w:footerReference w:type="even" r:id="rId10"/>
          <w:footerReference w:type="default" r:id="rId11"/>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307"/>
        <w:gridCol w:w="375"/>
      </w:tblGrid>
      <w:tr w:rsidR="00D72C6C" w14:paraId="128F4906" w14:textId="77777777" w:rsidTr="00D72C6C">
        <w:tc>
          <w:tcPr>
            <w:tcW w:w="0" w:type="auto"/>
          </w:tcPr>
          <w:p w14:paraId="61DFABB7" w14:textId="77777777" w:rsidR="00053CF7" w:rsidRDefault="00053CF7" w:rsidP="00053CF7">
            <w:pPr>
              <w:rPr>
                <w:sz w:val="22"/>
              </w:rPr>
            </w:pPr>
          </w:p>
          <w:p w14:paraId="5CCB6FCF" w14:textId="77777777" w:rsidR="00053CF7" w:rsidRDefault="00053CF7" w:rsidP="00053CF7">
            <w:pPr>
              <w:rPr>
                <w:sz w:val="22"/>
              </w:rPr>
            </w:pPr>
            <w:r>
              <w:rPr>
                <w:sz w:val="22"/>
              </w:rPr>
              <w:t xml:space="preserve">In consultation with the </w:t>
            </w:r>
            <w:proofErr w:type="gramStart"/>
            <w:r>
              <w:rPr>
                <w:sz w:val="22"/>
              </w:rPr>
              <w:t>head</w:t>
            </w:r>
            <w:r w:rsidR="00361D89">
              <w:rPr>
                <w:sz w:val="22"/>
              </w:rPr>
              <w:t>(</w:t>
            </w:r>
            <w:proofErr w:type="gramEnd"/>
            <w:r>
              <w:rPr>
                <w:sz w:val="22"/>
              </w:rPr>
              <w:t>teacher</w:t>
            </w:r>
            <w:r w:rsidR="00361D89">
              <w:rPr>
                <w:sz w:val="22"/>
              </w:rPr>
              <w:t>)</w:t>
            </w:r>
            <w:r>
              <w:rPr>
                <w:sz w:val="22"/>
              </w:rPr>
              <w:t xml:space="preserve"> and taking into consideration:</w:t>
            </w:r>
          </w:p>
          <w:p w14:paraId="038D3A5C" w14:textId="77777777" w:rsidR="00053CF7" w:rsidRPr="00D72C6C" w:rsidRDefault="00053CF7" w:rsidP="00053CF7">
            <w:pPr>
              <w:pStyle w:val="ListParagraph"/>
              <w:numPr>
                <w:ilvl w:val="0"/>
                <w:numId w:val="5"/>
              </w:numPr>
              <w:rPr>
                <w:sz w:val="22"/>
              </w:rPr>
            </w:pPr>
            <w:proofErr w:type="gramStart"/>
            <w:r w:rsidRPr="00D72C6C">
              <w:rPr>
                <w:sz w:val="22"/>
              </w:rPr>
              <w:t>available</w:t>
            </w:r>
            <w:proofErr w:type="gramEnd"/>
            <w:r w:rsidRPr="00D72C6C">
              <w:rPr>
                <w:sz w:val="22"/>
              </w:rPr>
              <w:t xml:space="preserve"> resources</w:t>
            </w:r>
          </w:p>
          <w:p w14:paraId="5C048CF3" w14:textId="77777777" w:rsidR="00053CF7" w:rsidRPr="00D72C6C" w:rsidRDefault="00053CF7" w:rsidP="00053CF7">
            <w:pPr>
              <w:pStyle w:val="ListParagraph"/>
              <w:numPr>
                <w:ilvl w:val="0"/>
                <w:numId w:val="5"/>
              </w:numPr>
              <w:rPr>
                <w:sz w:val="22"/>
              </w:rPr>
            </w:pPr>
            <w:proofErr w:type="gramStart"/>
            <w:r w:rsidRPr="00D72C6C">
              <w:rPr>
                <w:sz w:val="22"/>
              </w:rPr>
              <w:t>sustainability</w:t>
            </w:r>
            <w:proofErr w:type="gramEnd"/>
            <w:r w:rsidRPr="00D72C6C">
              <w:rPr>
                <w:sz w:val="22"/>
              </w:rPr>
              <w:t xml:space="preserve"> of commitments</w:t>
            </w:r>
          </w:p>
          <w:p w14:paraId="35A02297" w14:textId="77777777" w:rsidR="00053CF7" w:rsidRPr="00D72C6C" w:rsidRDefault="00053CF7" w:rsidP="00053CF7">
            <w:pPr>
              <w:pStyle w:val="ListParagraph"/>
              <w:numPr>
                <w:ilvl w:val="0"/>
                <w:numId w:val="5"/>
              </w:numPr>
              <w:rPr>
                <w:sz w:val="22"/>
              </w:rPr>
            </w:pPr>
            <w:proofErr w:type="gramStart"/>
            <w:r w:rsidRPr="00D72C6C">
              <w:rPr>
                <w:sz w:val="22"/>
              </w:rPr>
              <w:t>t</w:t>
            </w:r>
            <w:r w:rsidR="00746CA9">
              <w:rPr>
                <w:sz w:val="22"/>
              </w:rPr>
              <w:t>he</w:t>
            </w:r>
            <w:proofErr w:type="gramEnd"/>
            <w:r w:rsidR="00746CA9">
              <w:rPr>
                <w:sz w:val="22"/>
              </w:rPr>
              <w:t xml:space="preserve"> school improvement plan (or school development plan)</w:t>
            </w:r>
          </w:p>
          <w:p w14:paraId="5B5BCC4D" w14:textId="77777777" w:rsidR="00053CF7" w:rsidRPr="00D72C6C" w:rsidRDefault="00053CF7" w:rsidP="00053CF7">
            <w:pPr>
              <w:pStyle w:val="ListParagraph"/>
              <w:numPr>
                <w:ilvl w:val="0"/>
                <w:numId w:val="5"/>
              </w:numPr>
              <w:rPr>
                <w:sz w:val="22"/>
              </w:rPr>
            </w:pPr>
            <w:proofErr w:type="gramStart"/>
            <w:r w:rsidRPr="00D72C6C">
              <w:rPr>
                <w:sz w:val="22"/>
              </w:rPr>
              <w:t>forecast</w:t>
            </w:r>
            <w:proofErr w:type="gramEnd"/>
            <w:r w:rsidRPr="00D72C6C">
              <w:rPr>
                <w:sz w:val="22"/>
              </w:rPr>
              <w:t xml:space="preserve"> pupil numbers</w:t>
            </w:r>
          </w:p>
          <w:p w14:paraId="6BB990D1" w14:textId="77777777" w:rsidR="00053CF7" w:rsidRPr="00D72C6C" w:rsidRDefault="00053CF7" w:rsidP="00053CF7">
            <w:pPr>
              <w:pStyle w:val="ListParagraph"/>
              <w:numPr>
                <w:ilvl w:val="0"/>
                <w:numId w:val="5"/>
              </w:numPr>
              <w:rPr>
                <w:sz w:val="22"/>
              </w:rPr>
            </w:pPr>
            <w:proofErr w:type="gramStart"/>
            <w:r w:rsidRPr="00D72C6C">
              <w:rPr>
                <w:sz w:val="22"/>
              </w:rPr>
              <w:t>anticipated</w:t>
            </w:r>
            <w:proofErr w:type="gramEnd"/>
            <w:r w:rsidRPr="00D72C6C">
              <w:rPr>
                <w:sz w:val="22"/>
              </w:rPr>
              <w:t xml:space="preserve"> contractual liabilities</w:t>
            </w:r>
          </w:p>
          <w:p w14:paraId="48F5A2E1" w14:textId="77777777" w:rsidR="00053CF7" w:rsidRDefault="00053CF7" w:rsidP="00053CF7">
            <w:pPr>
              <w:pStyle w:val="ListParagraph"/>
              <w:numPr>
                <w:ilvl w:val="0"/>
                <w:numId w:val="5"/>
              </w:numPr>
              <w:rPr>
                <w:sz w:val="22"/>
              </w:rPr>
            </w:pPr>
            <w:proofErr w:type="gramStart"/>
            <w:r w:rsidRPr="00D72C6C">
              <w:rPr>
                <w:sz w:val="22"/>
              </w:rPr>
              <w:t>other</w:t>
            </w:r>
            <w:proofErr w:type="gramEnd"/>
            <w:r w:rsidRPr="00D72C6C">
              <w:rPr>
                <w:sz w:val="22"/>
              </w:rPr>
              <w:t xml:space="preserve"> relevant factors</w:t>
            </w:r>
          </w:p>
          <w:p w14:paraId="12765C72" w14:textId="77777777" w:rsidR="00053CF7" w:rsidRPr="00D72C6C" w:rsidRDefault="00053CF7" w:rsidP="00053CF7">
            <w:pPr>
              <w:rPr>
                <w:sz w:val="22"/>
              </w:rPr>
            </w:pPr>
            <w:proofErr w:type="gramStart"/>
            <w:r>
              <w:rPr>
                <w:sz w:val="22"/>
              </w:rPr>
              <w:t>the</w:t>
            </w:r>
            <w:proofErr w:type="gramEnd"/>
            <w:r>
              <w:rPr>
                <w:sz w:val="22"/>
              </w:rPr>
              <w:t xml:space="preserve"> committee (governor) to scrutinise and agree the formal budget plan(s) for the financial year and make recommendations to the full governing body for its approval.</w:t>
            </w:r>
          </w:p>
          <w:p w14:paraId="61C5388F" w14:textId="77777777" w:rsidR="00D72C6C" w:rsidRDefault="00D72C6C" w:rsidP="00D72C6C">
            <w:pPr>
              <w:rPr>
                <w:sz w:val="22"/>
              </w:rPr>
            </w:pPr>
          </w:p>
        </w:tc>
        <w:tc>
          <w:tcPr>
            <w:tcW w:w="0" w:type="auto"/>
          </w:tcPr>
          <w:p w14:paraId="6617BA29" w14:textId="77777777" w:rsidR="00053CF7" w:rsidRDefault="00053CF7" w:rsidP="00D72C6C">
            <w:pPr>
              <w:rPr>
                <w:sz w:val="22"/>
              </w:rPr>
            </w:pPr>
          </w:p>
          <w:p w14:paraId="374DAC88" w14:textId="77777777" w:rsidR="00053CF7" w:rsidRDefault="00053CF7" w:rsidP="00D72C6C">
            <w:pPr>
              <w:rPr>
                <w:sz w:val="22"/>
              </w:rPr>
            </w:pPr>
          </w:p>
          <w:p w14:paraId="39E0BDFD" w14:textId="77777777" w:rsidR="00053CF7" w:rsidRDefault="00053CF7" w:rsidP="00D72C6C">
            <w:pPr>
              <w:rPr>
                <w:sz w:val="22"/>
              </w:rPr>
            </w:pPr>
          </w:p>
          <w:p w14:paraId="7DE571EA" w14:textId="77777777" w:rsidR="00053CF7" w:rsidRDefault="00053CF7" w:rsidP="00D72C6C">
            <w:pPr>
              <w:rPr>
                <w:sz w:val="22"/>
              </w:rPr>
            </w:pPr>
          </w:p>
          <w:p w14:paraId="66502A7F" w14:textId="77777777" w:rsidR="00053CF7" w:rsidRDefault="00053CF7" w:rsidP="00D72C6C">
            <w:pPr>
              <w:rPr>
                <w:sz w:val="22"/>
              </w:rPr>
            </w:pPr>
          </w:p>
          <w:p w14:paraId="2C7B3A28" w14:textId="77777777" w:rsidR="00FB3160" w:rsidRDefault="00FB3160" w:rsidP="00D72C6C">
            <w:pPr>
              <w:rPr>
                <w:sz w:val="22"/>
              </w:rPr>
            </w:pPr>
          </w:p>
          <w:p w14:paraId="0E72D937" w14:textId="77777777" w:rsidR="00FB3160" w:rsidRDefault="00FB3160" w:rsidP="00D72C6C">
            <w:pPr>
              <w:rPr>
                <w:sz w:val="22"/>
              </w:rPr>
            </w:pPr>
          </w:p>
          <w:p w14:paraId="6703CDCC" w14:textId="77777777" w:rsidR="00FB3160" w:rsidRDefault="00FB3160" w:rsidP="00D72C6C">
            <w:pPr>
              <w:rPr>
                <w:sz w:val="22"/>
              </w:rPr>
            </w:pPr>
          </w:p>
          <w:p w14:paraId="17FAFB81" w14:textId="77777777" w:rsidR="00D72C6C" w:rsidRDefault="00D72C6C" w:rsidP="00D72C6C">
            <w:pPr>
              <w:rPr>
                <w:sz w:val="22"/>
              </w:rPr>
            </w:pPr>
            <w:r>
              <w:rPr>
                <w:sz w:val="22"/>
              </w:rPr>
              <w:t>R</w:t>
            </w:r>
          </w:p>
        </w:tc>
      </w:tr>
      <w:tr w:rsidR="00D72C6C" w14:paraId="641A4431" w14:textId="77777777" w:rsidTr="00D72C6C">
        <w:tc>
          <w:tcPr>
            <w:tcW w:w="0" w:type="auto"/>
          </w:tcPr>
          <w:p w14:paraId="1DF137C2" w14:textId="77777777" w:rsidR="00D72C6C" w:rsidRDefault="00D72C6C" w:rsidP="00D72C6C">
            <w:pPr>
              <w:rPr>
                <w:sz w:val="22"/>
              </w:rPr>
            </w:pPr>
          </w:p>
          <w:p w14:paraId="49F4D961" w14:textId="77777777" w:rsidR="00053CF7" w:rsidRDefault="00053CF7" w:rsidP="00D72C6C">
            <w:pPr>
              <w:rPr>
                <w:sz w:val="22"/>
              </w:rPr>
            </w:pPr>
            <w:r>
              <w:rPr>
                <w:sz w:val="22"/>
              </w:rPr>
              <w:t>To ensure the continued knowledge and understanding of governors in respect of the requirements of the Schools Financial Value Standard (SFVS)</w:t>
            </w:r>
            <w:r w:rsidR="009C5369">
              <w:rPr>
                <w:sz w:val="22"/>
              </w:rPr>
              <w:t xml:space="preserve"> and ensure annual return is submitted.</w:t>
            </w:r>
          </w:p>
          <w:p w14:paraId="51443827" w14:textId="77777777" w:rsidR="00053CF7" w:rsidRDefault="00053CF7" w:rsidP="00D72C6C">
            <w:pPr>
              <w:rPr>
                <w:sz w:val="22"/>
              </w:rPr>
            </w:pPr>
          </w:p>
        </w:tc>
        <w:tc>
          <w:tcPr>
            <w:tcW w:w="0" w:type="auto"/>
          </w:tcPr>
          <w:p w14:paraId="412B08CF" w14:textId="77777777" w:rsidR="00D72C6C" w:rsidRDefault="00D72C6C" w:rsidP="00D72C6C">
            <w:pPr>
              <w:rPr>
                <w:sz w:val="22"/>
              </w:rPr>
            </w:pPr>
          </w:p>
          <w:p w14:paraId="2AFDC278" w14:textId="77777777" w:rsidR="00746CA9" w:rsidRDefault="009C5369" w:rsidP="00D72C6C">
            <w:pPr>
              <w:rPr>
                <w:sz w:val="22"/>
              </w:rPr>
            </w:pPr>
            <w:r>
              <w:rPr>
                <w:sz w:val="22"/>
              </w:rPr>
              <w:t>D</w:t>
            </w:r>
          </w:p>
        </w:tc>
      </w:tr>
      <w:tr w:rsidR="00D72C6C" w14:paraId="6D7162EA" w14:textId="77777777" w:rsidTr="00D72C6C">
        <w:tc>
          <w:tcPr>
            <w:tcW w:w="0" w:type="auto"/>
          </w:tcPr>
          <w:p w14:paraId="5EB6FA65" w14:textId="77777777" w:rsidR="00D72C6C" w:rsidRDefault="00D72C6C" w:rsidP="00D72C6C">
            <w:pPr>
              <w:rPr>
                <w:sz w:val="22"/>
              </w:rPr>
            </w:pPr>
          </w:p>
          <w:p w14:paraId="2CB0D26E" w14:textId="77777777" w:rsidR="00053CF7" w:rsidRDefault="00053CF7" w:rsidP="00D72C6C">
            <w:pPr>
              <w:rPr>
                <w:sz w:val="22"/>
              </w:rPr>
            </w:pPr>
            <w:r w:rsidRPr="00053CF7">
              <w:rPr>
                <w:sz w:val="22"/>
              </w:rPr>
              <w:t xml:space="preserve">To ensure the establishment and maintenance of an up to date </w:t>
            </w:r>
            <w:proofErr w:type="gramStart"/>
            <w:r w:rsidRPr="00053CF7">
              <w:rPr>
                <w:sz w:val="22"/>
              </w:rPr>
              <w:t>3 year</w:t>
            </w:r>
            <w:proofErr w:type="gramEnd"/>
            <w:r w:rsidRPr="00053CF7">
              <w:rPr>
                <w:sz w:val="22"/>
              </w:rPr>
              <w:t xml:space="preserve"> financial plan, ensuring that current data is used to inform the 3 year plan</w:t>
            </w:r>
            <w:r w:rsidR="009C5369">
              <w:rPr>
                <w:sz w:val="22"/>
              </w:rPr>
              <w:t>.</w:t>
            </w:r>
            <w:r>
              <w:rPr>
                <w:sz w:val="22"/>
              </w:rPr>
              <w:t xml:space="preserve"> </w:t>
            </w:r>
          </w:p>
          <w:p w14:paraId="1685825B" w14:textId="77777777" w:rsidR="00053CF7" w:rsidRDefault="00053CF7" w:rsidP="00D72C6C">
            <w:pPr>
              <w:rPr>
                <w:sz w:val="22"/>
              </w:rPr>
            </w:pPr>
          </w:p>
        </w:tc>
        <w:tc>
          <w:tcPr>
            <w:tcW w:w="0" w:type="auto"/>
          </w:tcPr>
          <w:p w14:paraId="1AE69FF9" w14:textId="77777777" w:rsidR="00D72C6C" w:rsidRDefault="00D72C6C" w:rsidP="00D72C6C">
            <w:pPr>
              <w:rPr>
                <w:sz w:val="22"/>
              </w:rPr>
            </w:pPr>
          </w:p>
          <w:p w14:paraId="1C93CECD" w14:textId="77777777" w:rsidR="00053CF7" w:rsidRDefault="00053CF7" w:rsidP="00D72C6C">
            <w:pPr>
              <w:rPr>
                <w:sz w:val="22"/>
              </w:rPr>
            </w:pPr>
            <w:r>
              <w:rPr>
                <w:sz w:val="22"/>
              </w:rPr>
              <w:t>D</w:t>
            </w:r>
          </w:p>
        </w:tc>
      </w:tr>
      <w:tr w:rsidR="00D72C6C" w14:paraId="61A2DBAC" w14:textId="77777777" w:rsidTr="00D72C6C">
        <w:tc>
          <w:tcPr>
            <w:tcW w:w="0" w:type="auto"/>
          </w:tcPr>
          <w:p w14:paraId="31ECA00C" w14:textId="77777777" w:rsidR="00D72C6C" w:rsidRDefault="00D72C6C" w:rsidP="00D72C6C">
            <w:pPr>
              <w:rPr>
                <w:sz w:val="22"/>
              </w:rPr>
            </w:pPr>
          </w:p>
          <w:p w14:paraId="5DC4BBB5" w14:textId="77777777" w:rsidR="00053CF7" w:rsidRDefault="00053CF7" w:rsidP="00053CF7">
            <w:pPr>
              <w:rPr>
                <w:sz w:val="22"/>
              </w:rPr>
            </w:pPr>
            <w:r w:rsidRPr="00053CF7">
              <w:rPr>
                <w:sz w:val="22"/>
              </w:rPr>
              <w:t xml:space="preserve">To monitor budgets for all funds under the </w:t>
            </w:r>
            <w:r>
              <w:rPr>
                <w:sz w:val="22"/>
              </w:rPr>
              <w:t>g</w:t>
            </w:r>
            <w:r w:rsidRPr="00053CF7">
              <w:rPr>
                <w:sz w:val="22"/>
              </w:rPr>
              <w:t xml:space="preserve">overning </w:t>
            </w:r>
            <w:r>
              <w:rPr>
                <w:sz w:val="22"/>
              </w:rPr>
              <w:t>b</w:t>
            </w:r>
            <w:r w:rsidRPr="00053CF7">
              <w:rPr>
                <w:sz w:val="22"/>
              </w:rPr>
              <w:t>od</w:t>
            </w:r>
            <w:r>
              <w:rPr>
                <w:sz w:val="22"/>
              </w:rPr>
              <w:t>ie</w:t>
            </w:r>
            <w:r w:rsidRPr="00053CF7">
              <w:rPr>
                <w:sz w:val="22"/>
              </w:rPr>
              <w:t xml:space="preserve">s control, including </w:t>
            </w:r>
            <w:proofErr w:type="spellStart"/>
            <w:r w:rsidRPr="00053CF7">
              <w:rPr>
                <w:sz w:val="22"/>
              </w:rPr>
              <w:t>virement</w:t>
            </w:r>
            <w:proofErr w:type="spellEnd"/>
            <w:r w:rsidRPr="00053CF7">
              <w:rPr>
                <w:sz w:val="22"/>
              </w:rPr>
              <w:t xml:space="preserve"> decisions, at least termly and to report significant variances from the anticipated position to the </w:t>
            </w:r>
            <w:r>
              <w:rPr>
                <w:sz w:val="22"/>
              </w:rPr>
              <w:t>g</w:t>
            </w:r>
            <w:r w:rsidRPr="00053CF7">
              <w:rPr>
                <w:sz w:val="22"/>
              </w:rPr>
              <w:t xml:space="preserve">overning </w:t>
            </w:r>
            <w:r>
              <w:rPr>
                <w:sz w:val="22"/>
              </w:rPr>
              <w:t>b</w:t>
            </w:r>
            <w:r w:rsidRPr="00053CF7">
              <w:rPr>
                <w:sz w:val="22"/>
              </w:rPr>
              <w:t>ody</w:t>
            </w:r>
            <w:r w:rsidR="009C5369">
              <w:rPr>
                <w:sz w:val="22"/>
              </w:rPr>
              <w:t>.</w:t>
            </w:r>
          </w:p>
          <w:p w14:paraId="5F61F64E" w14:textId="77777777" w:rsidR="00053CF7" w:rsidRDefault="00053CF7" w:rsidP="00053CF7">
            <w:pPr>
              <w:rPr>
                <w:sz w:val="22"/>
              </w:rPr>
            </w:pPr>
          </w:p>
        </w:tc>
        <w:tc>
          <w:tcPr>
            <w:tcW w:w="0" w:type="auto"/>
          </w:tcPr>
          <w:p w14:paraId="4C32E939" w14:textId="77777777" w:rsidR="00D72C6C" w:rsidRDefault="00D72C6C" w:rsidP="00D72C6C">
            <w:pPr>
              <w:rPr>
                <w:sz w:val="22"/>
              </w:rPr>
            </w:pPr>
          </w:p>
          <w:p w14:paraId="582A1635" w14:textId="77777777" w:rsidR="00053CF7" w:rsidRDefault="00053CF7" w:rsidP="00D72C6C">
            <w:pPr>
              <w:rPr>
                <w:sz w:val="22"/>
              </w:rPr>
            </w:pPr>
            <w:r>
              <w:rPr>
                <w:sz w:val="22"/>
              </w:rPr>
              <w:t>D</w:t>
            </w:r>
          </w:p>
        </w:tc>
      </w:tr>
      <w:tr w:rsidR="00D72C6C" w14:paraId="596F3A1B" w14:textId="77777777" w:rsidTr="00D72C6C">
        <w:tc>
          <w:tcPr>
            <w:tcW w:w="0" w:type="auto"/>
          </w:tcPr>
          <w:p w14:paraId="3FD24F51" w14:textId="77777777" w:rsidR="00D72C6C" w:rsidRDefault="00D72C6C" w:rsidP="00D72C6C">
            <w:pPr>
              <w:rPr>
                <w:sz w:val="22"/>
              </w:rPr>
            </w:pPr>
          </w:p>
          <w:p w14:paraId="0239BD9B" w14:textId="77777777" w:rsidR="00053CF7" w:rsidRPr="00053CF7" w:rsidRDefault="00053CF7" w:rsidP="00053CF7">
            <w:pPr>
              <w:rPr>
                <w:sz w:val="22"/>
              </w:rPr>
            </w:pPr>
            <w:r w:rsidRPr="00053CF7">
              <w:rPr>
                <w:sz w:val="22"/>
              </w:rPr>
              <w:t>To establish/recommend as appropriate policies (to include recommended levels of delegation) to the Governing Body.  This will include a:</w:t>
            </w:r>
          </w:p>
          <w:p w14:paraId="7C2B9B5A" w14:textId="77777777" w:rsidR="00053CF7" w:rsidRPr="00053CF7" w:rsidRDefault="00053CF7" w:rsidP="00053CF7">
            <w:pPr>
              <w:pStyle w:val="ListParagraph"/>
              <w:numPr>
                <w:ilvl w:val="0"/>
                <w:numId w:val="7"/>
              </w:numPr>
              <w:rPr>
                <w:sz w:val="22"/>
              </w:rPr>
            </w:pPr>
            <w:r w:rsidRPr="00053CF7">
              <w:rPr>
                <w:sz w:val="22"/>
              </w:rPr>
              <w:t>Finance Policy</w:t>
            </w:r>
          </w:p>
          <w:p w14:paraId="2FF3C6CE" w14:textId="77777777" w:rsidR="00053CF7" w:rsidRPr="00053CF7" w:rsidRDefault="00053CF7" w:rsidP="00053CF7">
            <w:pPr>
              <w:pStyle w:val="ListParagraph"/>
              <w:numPr>
                <w:ilvl w:val="0"/>
                <w:numId w:val="7"/>
              </w:numPr>
              <w:rPr>
                <w:sz w:val="22"/>
              </w:rPr>
            </w:pPr>
            <w:r w:rsidRPr="00053CF7">
              <w:rPr>
                <w:sz w:val="22"/>
              </w:rPr>
              <w:t>Charging and Remissions Policy</w:t>
            </w:r>
          </w:p>
          <w:p w14:paraId="361EA806" w14:textId="77777777" w:rsidR="00053CF7" w:rsidRDefault="00053CF7" w:rsidP="00053CF7">
            <w:pPr>
              <w:pStyle w:val="ListParagraph"/>
              <w:numPr>
                <w:ilvl w:val="0"/>
                <w:numId w:val="7"/>
              </w:numPr>
              <w:rPr>
                <w:sz w:val="22"/>
              </w:rPr>
            </w:pPr>
            <w:r>
              <w:rPr>
                <w:sz w:val="22"/>
              </w:rPr>
              <w:t>G</w:t>
            </w:r>
            <w:r w:rsidRPr="00053CF7">
              <w:rPr>
                <w:sz w:val="22"/>
              </w:rPr>
              <w:t xml:space="preserve">overnor </w:t>
            </w:r>
            <w:r>
              <w:rPr>
                <w:sz w:val="22"/>
              </w:rPr>
              <w:t xml:space="preserve">Allowances / </w:t>
            </w:r>
            <w:r w:rsidRPr="00053CF7">
              <w:rPr>
                <w:sz w:val="22"/>
              </w:rPr>
              <w:t>Expenses Policy</w:t>
            </w:r>
          </w:p>
          <w:p w14:paraId="5120CA31" w14:textId="77777777" w:rsidR="00053CF7" w:rsidRPr="00053CF7" w:rsidRDefault="00053CF7" w:rsidP="00053CF7">
            <w:pPr>
              <w:rPr>
                <w:sz w:val="22"/>
              </w:rPr>
            </w:pPr>
          </w:p>
        </w:tc>
        <w:tc>
          <w:tcPr>
            <w:tcW w:w="0" w:type="auto"/>
          </w:tcPr>
          <w:p w14:paraId="71F995BC" w14:textId="77777777" w:rsidR="00D72C6C" w:rsidRDefault="00D72C6C" w:rsidP="00D72C6C">
            <w:pPr>
              <w:rPr>
                <w:sz w:val="22"/>
              </w:rPr>
            </w:pPr>
          </w:p>
          <w:p w14:paraId="0EF248A2" w14:textId="77777777" w:rsidR="00053CF7" w:rsidRDefault="00053CF7" w:rsidP="00D72C6C">
            <w:pPr>
              <w:rPr>
                <w:sz w:val="22"/>
              </w:rPr>
            </w:pPr>
          </w:p>
          <w:p w14:paraId="7FD921B9" w14:textId="77777777" w:rsidR="00053CF7" w:rsidRDefault="00053CF7" w:rsidP="00D72C6C">
            <w:pPr>
              <w:rPr>
                <w:sz w:val="22"/>
              </w:rPr>
            </w:pPr>
          </w:p>
          <w:p w14:paraId="47EFC339" w14:textId="77777777" w:rsidR="00053CF7" w:rsidRDefault="00053CF7" w:rsidP="00D72C6C">
            <w:pPr>
              <w:rPr>
                <w:sz w:val="22"/>
              </w:rPr>
            </w:pPr>
            <w:r>
              <w:rPr>
                <w:sz w:val="22"/>
              </w:rPr>
              <w:t>R</w:t>
            </w:r>
          </w:p>
          <w:p w14:paraId="542135DA" w14:textId="77777777" w:rsidR="00053CF7" w:rsidRDefault="00053CF7" w:rsidP="00D72C6C">
            <w:pPr>
              <w:rPr>
                <w:sz w:val="22"/>
              </w:rPr>
            </w:pPr>
            <w:r>
              <w:rPr>
                <w:sz w:val="22"/>
              </w:rPr>
              <w:t>D</w:t>
            </w:r>
          </w:p>
          <w:p w14:paraId="191BC55D" w14:textId="77777777" w:rsidR="00053CF7" w:rsidRDefault="00053CF7" w:rsidP="00D72C6C">
            <w:pPr>
              <w:rPr>
                <w:sz w:val="22"/>
              </w:rPr>
            </w:pPr>
            <w:r>
              <w:rPr>
                <w:sz w:val="22"/>
              </w:rPr>
              <w:t>D</w:t>
            </w:r>
          </w:p>
        </w:tc>
      </w:tr>
      <w:tr w:rsidR="00D72C6C" w14:paraId="4D471ED6" w14:textId="77777777" w:rsidTr="00D72C6C">
        <w:tc>
          <w:tcPr>
            <w:tcW w:w="0" w:type="auto"/>
          </w:tcPr>
          <w:p w14:paraId="1B14F5ED" w14:textId="77777777" w:rsidR="00D72C6C" w:rsidRDefault="00D72C6C" w:rsidP="00D72C6C">
            <w:pPr>
              <w:rPr>
                <w:sz w:val="22"/>
              </w:rPr>
            </w:pPr>
          </w:p>
          <w:p w14:paraId="0E2B4FF4" w14:textId="77777777" w:rsidR="00053CF7" w:rsidRDefault="00053CF7" w:rsidP="00D72C6C">
            <w:pPr>
              <w:rPr>
                <w:sz w:val="22"/>
              </w:rPr>
            </w:pPr>
            <w:r>
              <w:rPr>
                <w:sz w:val="22"/>
              </w:rPr>
              <w:t>To ensure the continued knowledge and understanding of governors in respect of the Schools Funding Consultation held in September each year and to provide an agreed response to the consultation.</w:t>
            </w:r>
          </w:p>
          <w:p w14:paraId="2EA708BA" w14:textId="77777777" w:rsidR="00053CF7" w:rsidRDefault="00053CF7" w:rsidP="00D72C6C">
            <w:pPr>
              <w:rPr>
                <w:sz w:val="22"/>
              </w:rPr>
            </w:pPr>
          </w:p>
        </w:tc>
        <w:tc>
          <w:tcPr>
            <w:tcW w:w="0" w:type="auto"/>
          </w:tcPr>
          <w:p w14:paraId="59068D2D" w14:textId="77777777" w:rsidR="00D72C6C" w:rsidRDefault="00D72C6C" w:rsidP="00D72C6C">
            <w:pPr>
              <w:rPr>
                <w:sz w:val="22"/>
              </w:rPr>
            </w:pPr>
          </w:p>
          <w:p w14:paraId="6B62EDBB" w14:textId="77777777" w:rsidR="00053CF7" w:rsidRDefault="00053CF7" w:rsidP="00D72C6C">
            <w:pPr>
              <w:rPr>
                <w:sz w:val="22"/>
              </w:rPr>
            </w:pPr>
            <w:r>
              <w:rPr>
                <w:sz w:val="22"/>
              </w:rPr>
              <w:t>D</w:t>
            </w:r>
          </w:p>
        </w:tc>
      </w:tr>
      <w:tr w:rsidR="00053CF7" w14:paraId="6E53C506" w14:textId="77777777" w:rsidTr="00D72C6C">
        <w:tc>
          <w:tcPr>
            <w:tcW w:w="0" w:type="auto"/>
          </w:tcPr>
          <w:p w14:paraId="3C76D3FB" w14:textId="77777777" w:rsidR="00053CF7" w:rsidRDefault="00053CF7" w:rsidP="00D72C6C">
            <w:pPr>
              <w:rPr>
                <w:sz w:val="22"/>
              </w:rPr>
            </w:pPr>
          </w:p>
          <w:p w14:paraId="35AF0EAA" w14:textId="77777777" w:rsidR="00053CF7" w:rsidRDefault="00053CF7" w:rsidP="00053CF7">
            <w:pPr>
              <w:rPr>
                <w:rFonts w:cs="Arial"/>
                <w:sz w:val="22"/>
              </w:rPr>
            </w:pPr>
            <w:r w:rsidRPr="00CE2FA3">
              <w:rPr>
                <w:rFonts w:cs="Arial"/>
                <w:sz w:val="22"/>
              </w:rPr>
              <w:t xml:space="preserve">To monitor expenditure of </w:t>
            </w:r>
            <w:r>
              <w:rPr>
                <w:rFonts w:cs="Arial"/>
                <w:sz w:val="22"/>
              </w:rPr>
              <w:t>any</w:t>
            </w:r>
            <w:r w:rsidRPr="00CE2FA3">
              <w:rPr>
                <w:rFonts w:cs="Arial"/>
                <w:sz w:val="22"/>
              </w:rPr>
              <w:t xml:space="preserve"> voluntary funds kept on behalf of the </w:t>
            </w:r>
            <w:r>
              <w:rPr>
                <w:rFonts w:cs="Arial"/>
                <w:sz w:val="22"/>
              </w:rPr>
              <w:t>g</w:t>
            </w:r>
            <w:r w:rsidRPr="00CE2FA3">
              <w:rPr>
                <w:rFonts w:cs="Arial"/>
                <w:sz w:val="22"/>
              </w:rPr>
              <w:t xml:space="preserve">overning </w:t>
            </w:r>
            <w:r>
              <w:rPr>
                <w:rFonts w:cs="Arial"/>
                <w:sz w:val="22"/>
              </w:rPr>
              <w:t>b</w:t>
            </w:r>
            <w:r w:rsidRPr="00CE2FA3">
              <w:rPr>
                <w:rFonts w:cs="Arial"/>
                <w:sz w:val="22"/>
              </w:rPr>
              <w:t>ody and ensure the annual audit of these funds</w:t>
            </w:r>
            <w:r w:rsidR="009C5369">
              <w:rPr>
                <w:rFonts w:cs="Arial"/>
                <w:sz w:val="22"/>
              </w:rPr>
              <w:t>.</w:t>
            </w:r>
          </w:p>
          <w:p w14:paraId="17D2585E" w14:textId="77777777" w:rsidR="00053CF7" w:rsidRDefault="00053CF7" w:rsidP="00053CF7">
            <w:pPr>
              <w:rPr>
                <w:sz w:val="22"/>
              </w:rPr>
            </w:pPr>
          </w:p>
        </w:tc>
        <w:tc>
          <w:tcPr>
            <w:tcW w:w="0" w:type="auto"/>
          </w:tcPr>
          <w:p w14:paraId="7B94C1FF" w14:textId="77777777" w:rsidR="00053CF7" w:rsidRDefault="00053CF7" w:rsidP="00D72C6C">
            <w:pPr>
              <w:rPr>
                <w:sz w:val="22"/>
              </w:rPr>
            </w:pPr>
          </w:p>
          <w:p w14:paraId="14E34827" w14:textId="77777777" w:rsidR="00053CF7" w:rsidRDefault="00053CF7" w:rsidP="00D72C6C">
            <w:pPr>
              <w:rPr>
                <w:sz w:val="22"/>
              </w:rPr>
            </w:pPr>
            <w:r>
              <w:rPr>
                <w:sz w:val="22"/>
              </w:rPr>
              <w:t>D</w:t>
            </w:r>
          </w:p>
        </w:tc>
      </w:tr>
      <w:tr w:rsidR="00053CF7" w14:paraId="394B49DD" w14:textId="77777777" w:rsidTr="00D72C6C">
        <w:tc>
          <w:tcPr>
            <w:tcW w:w="0" w:type="auto"/>
          </w:tcPr>
          <w:p w14:paraId="1EBA749D" w14:textId="77777777" w:rsidR="008B471D" w:rsidRDefault="008B471D" w:rsidP="00D72C6C">
            <w:pPr>
              <w:rPr>
                <w:sz w:val="22"/>
              </w:rPr>
            </w:pPr>
          </w:p>
          <w:p w14:paraId="72186135" w14:textId="77777777" w:rsidR="00791327" w:rsidRDefault="008B471D" w:rsidP="008B471D">
            <w:pPr>
              <w:rPr>
                <w:sz w:val="22"/>
              </w:rPr>
            </w:pPr>
            <w:r w:rsidRPr="00CE2FA3">
              <w:rPr>
                <w:sz w:val="22"/>
              </w:rPr>
              <w:t>To make decisions in respect of service level agreements</w:t>
            </w:r>
            <w:r>
              <w:rPr>
                <w:sz w:val="22"/>
              </w:rPr>
              <w:t xml:space="preserve"> and service contracts</w:t>
            </w:r>
          </w:p>
          <w:p w14:paraId="2C56149C" w14:textId="77777777" w:rsidR="00184C76" w:rsidRDefault="00184C76" w:rsidP="008B471D">
            <w:pPr>
              <w:rPr>
                <w:sz w:val="22"/>
              </w:rPr>
            </w:pPr>
          </w:p>
        </w:tc>
        <w:tc>
          <w:tcPr>
            <w:tcW w:w="0" w:type="auto"/>
          </w:tcPr>
          <w:p w14:paraId="7D615CF1" w14:textId="77777777" w:rsidR="00053CF7" w:rsidRDefault="00053CF7" w:rsidP="00D72C6C">
            <w:pPr>
              <w:rPr>
                <w:sz w:val="22"/>
              </w:rPr>
            </w:pPr>
          </w:p>
          <w:p w14:paraId="1B377334" w14:textId="77777777" w:rsidR="00053CF7" w:rsidRDefault="008B471D" w:rsidP="008B471D">
            <w:pPr>
              <w:rPr>
                <w:sz w:val="22"/>
              </w:rPr>
            </w:pPr>
            <w:r>
              <w:rPr>
                <w:sz w:val="22"/>
              </w:rPr>
              <w:t>D</w:t>
            </w:r>
          </w:p>
        </w:tc>
      </w:tr>
      <w:tr w:rsidR="00053CF7" w14:paraId="1C316781" w14:textId="77777777" w:rsidTr="00D72C6C">
        <w:tc>
          <w:tcPr>
            <w:tcW w:w="0" w:type="auto"/>
          </w:tcPr>
          <w:p w14:paraId="185D7110" w14:textId="77777777" w:rsidR="00053CF7" w:rsidRDefault="00053CF7" w:rsidP="00D72C6C">
            <w:pPr>
              <w:rPr>
                <w:sz w:val="22"/>
              </w:rPr>
            </w:pPr>
          </w:p>
          <w:p w14:paraId="53C73B1E" w14:textId="77777777" w:rsidR="00791327" w:rsidRDefault="00791327" w:rsidP="00D72C6C">
            <w:pPr>
              <w:rPr>
                <w:rFonts w:cs="Arial"/>
                <w:sz w:val="22"/>
              </w:rPr>
            </w:pPr>
            <w:r w:rsidRPr="00CE2FA3">
              <w:rPr>
                <w:rFonts w:cs="Arial"/>
                <w:sz w:val="22"/>
              </w:rPr>
              <w:t xml:space="preserve">To consider and approve </w:t>
            </w:r>
            <w:proofErr w:type="gramStart"/>
            <w:r w:rsidRPr="00CE2FA3">
              <w:rPr>
                <w:rFonts w:cs="Arial"/>
                <w:sz w:val="22"/>
              </w:rPr>
              <w:t>non routine</w:t>
            </w:r>
            <w:proofErr w:type="gramEnd"/>
            <w:r w:rsidRPr="00CE2FA3">
              <w:rPr>
                <w:rFonts w:cs="Arial"/>
                <w:sz w:val="22"/>
              </w:rPr>
              <w:t xml:space="preserve"> expenditure (not provided within the School Improvement Plan) in accordance with the Finance Policy including recommendations from other committees</w:t>
            </w:r>
            <w:r w:rsidR="009C5369">
              <w:rPr>
                <w:rFonts w:cs="Arial"/>
                <w:sz w:val="22"/>
              </w:rPr>
              <w:t>.</w:t>
            </w:r>
          </w:p>
          <w:p w14:paraId="1D33D29B" w14:textId="77777777" w:rsidR="00791327" w:rsidRDefault="00791327" w:rsidP="00D72C6C">
            <w:pPr>
              <w:rPr>
                <w:sz w:val="22"/>
              </w:rPr>
            </w:pPr>
          </w:p>
        </w:tc>
        <w:tc>
          <w:tcPr>
            <w:tcW w:w="0" w:type="auto"/>
          </w:tcPr>
          <w:p w14:paraId="68233C94" w14:textId="77777777" w:rsidR="00053CF7" w:rsidRDefault="00053CF7" w:rsidP="00D72C6C">
            <w:pPr>
              <w:rPr>
                <w:sz w:val="22"/>
              </w:rPr>
            </w:pPr>
          </w:p>
          <w:p w14:paraId="2AD7E36B" w14:textId="77777777" w:rsidR="00791327" w:rsidRDefault="00791327" w:rsidP="00D72C6C">
            <w:pPr>
              <w:rPr>
                <w:sz w:val="22"/>
              </w:rPr>
            </w:pPr>
            <w:r>
              <w:rPr>
                <w:sz w:val="22"/>
              </w:rPr>
              <w:t>D</w:t>
            </w:r>
          </w:p>
          <w:p w14:paraId="373C37B2" w14:textId="77777777" w:rsidR="00791327" w:rsidRDefault="00791327" w:rsidP="00D72C6C">
            <w:pPr>
              <w:rPr>
                <w:sz w:val="22"/>
              </w:rPr>
            </w:pPr>
          </w:p>
        </w:tc>
      </w:tr>
      <w:tr w:rsidR="00053CF7" w14:paraId="1C3737D3" w14:textId="77777777" w:rsidTr="00D72C6C">
        <w:tc>
          <w:tcPr>
            <w:tcW w:w="0" w:type="auto"/>
          </w:tcPr>
          <w:p w14:paraId="2E5C906A" w14:textId="77777777" w:rsidR="00053CF7" w:rsidRDefault="00053CF7" w:rsidP="00D72C6C">
            <w:pPr>
              <w:rPr>
                <w:sz w:val="22"/>
              </w:rPr>
            </w:pPr>
          </w:p>
          <w:p w14:paraId="301CF01A" w14:textId="77777777" w:rsidR="005F6606" w:rsidRDefault="005F6606" w:rsidP="005F6606">
            <w:pPr>
              <w:rPr>
                <w:sz w:val="22"/>
              </w:rPr>
            </w:pPr>
            <w:r w:rsidRPr="00CE2FA3">
              <w:rPr>
                <w:sz w:val="22"/>
              </w:rPr>
              <w:t>To monitor statistics, performance indicators and key ratios and other non</w:t>
            </w:r>
            <w:r>
              <w:rPr>
                <w:sz w:val="22"/>
              </w:rPr>
              <w:t>-</w:t>
            </w:r>
            <w:r w:rsidRPr="00CE2FA3">
              <w:rPr>
                <w:sz w:val="22"/>
              </w:rPr>
              <w:t>financial data affecting budgets, directing action as appropriate</w:t>
            </w:r>
            <w:r>
              <w:rPr>
                <w:sz w:val="22"/>
              </w:rPr>
              <w:t>.</w:t>
            </w:r>
          </w:p>
          <w:p w14:paraId="6133D4C2" w14:textId="77777777" w:rsidR="00791327" w:rsidRDefault="00791327" w:rsidP="00D72C6C">
            <w:pPr>
              <w:rPr>
                <w:sz w:val="22"/>
              </w:rPr>
            </w:pPr>
          </w:p>
        </w:tc>
        <w:tc>
          <w:tcPr>
            <w:tcW w:w="0" w:type="auto"/>
          </w:tcPr>
          <w:p w14:paraId="1C7602FA" w14:textId="77777777" w:rsidR="00053CF7" w:rsidRDefault="00053CF7" w:rsidP="00D72C6C">
            <w:pPr>
              <w:rPr>
                <w:sz w:val="22"/>
              </w:rPr>
            </w:pPr>
          </w:p>
          <w:p w14:paraId="765CE4E4" w14:textId="77777777" w:rsidR="00791327" w:rsidRDefault="00791327" w:rsidP="00D72C6C">
            <w:pPr>
              <w:rPr>
                <w:sz w:val="22"/>
              </w:rPr>
            </w:pPr>
            <w:r>
              <w:rPr>
                <w:sz w:val="22"/>
              </w:rPr>
              <w:t>D</w:t>
            </w:r>
          </w:p>
          <w:p w14:paraId="64C6083F" w14:textId="77777777" w:rsidR="00791327" w:rsidRDefault="00791327" w:rsidP="00D72C6C">
            <w:pPr>
              <w:rPr>
                <w:sz w:val="22"/>
              </w:rPr>
            </w:pPr>
          </w:p>
        </w:tc>
      </w:tr>
      <w:tr w:rsidR="00053CF7" w14:paraId="08B9A7DF" w14:textId="77777777" w:rsidTr="00D72C6C">
        <w:tc>
          <w:tcPr>
            <w:tcW w:w="0" w:type="auto"/>
          </w:tcPr>
          <w:p w14:paraId="0D655274" w14:textId="77777777" w:rsidR="00053CF7" w:rsidRDefault="00053CF7" w:rsidP="00D72C6C">
            <w:pPr>
              <w:rPr>
                <w:sz w:val="22"/>
              </w:rPr>
            </w:pPr>
          </w:p>
          <w:p w14:paraId="0318D37B" w14:textId="77777777" w:rsidR="00791327" w:rsidRDefault="00791327" w:rsidP="00791327">
            <w:pPr>
              <w:rPr>
                <w:sz w:val="22"/>
              </w:rPr>
            </w:pPr>
            <w:r w:rsidRPr="00CE2FA3">
              <w:rPr>
                <w:sz w:val="22"/>
              </w:rPr>
              <w:t xml:space="preserve">To receive audit reports and refer key issues to the </w:t>
            </w:r>
            <w:r>
              <w:rPr>
                <w:sz w:val="22"/>
              </w:rPr>
              <w:t>g</w:t>
            </w:r>
            <w:r w:rsidRPr="00CE2FA3">
              <w:rPr>
                <w:sz w:val="22"/>
              </w:rPr>
              <w:t xml:space="preserve">overning </w:t>
            </w:r>
            <w:r>
              <w:rPr>
                <w:sz w:val="22"/>
              </w:rPr>
              <w:t>b</w:t>
            </w:r>
            <w:r w:rsidRPr="00CE2FA3">
              <w:rPr>
                <w:sz w:val="22"/>
              </w:rPr>
              <w:t>ody.  Direct the response to such reports and ensure such reports are appropriately acted upon</w:t>
            </w:r>
            <w:r w:rsidR="009C5369">
              <w:rPr>
                <w:sz w:val="22"/>
              </w:rPr>
              <w:t>.</w:t>
            </w:r>
          </w:p>
        </w:tc>
        <w:tc>
          <w:tcPr>
            <w:tcW w:w="0" w:type="auto"/>
          </w:tcPr>
          <w:p w14:paraId="6A75D705" w14:textId="77777777" w:rsidR="00053CF7" w:rsidRDefault="00053CF7" w:rsidP="00D72C6C">
            <w:pPr>
              <w:rPr>
                <w:sz w:val="22"/>
              </w:rPr>
            </w:pPr>
          </w:p>
          <w:p w14:paraId="45C6C3A5" w14:textId="77777777" w:rsidR="00791327" w:rsidRDefault="00791327" w:rsidP="00D72C6C">
            <w:pPr>
              <w:rPr>
                <w:sz w:val="22"/>
              </w:rPr>
            </w:pPr>
            <w:r>
              <w:rPr>
                <w:sz w:val="22"/>
              </w:rPr>
              <w:t>D</w:t>
            </w:r>
          </w:p>
          <w:p w14:paraId="754C5FD7" w14:textId="77777777" w:rsidR="00791327" w:rsidRDefault="00791327" w:rsidP="00D72C6C">
            <w:pPr>
              <w:rPr>
                <w:sz w:val="22"/>
              </w:rPr>
            </w:pPr>
          </w:p>
          <w:p w14:paraId="0E059F37" w14:textId="77777777" w:rsidR="00791327" w:rsidRDefault="00791327" w:rsidP="00D72C6C">
            <w:pPr>
              <w:rPr>
                <w:sz w:val="22"/>
              </w:rPr>
            </w:pPr>
          </w:p>
        </w:tc>
      </w:tr>
      <w:tr w:rsidR="00791327" w14:paraId="1FBF9DBA" w14:textId="77777777" w:rsidTr="00D72C6C">
        <w:tc>
          <w:tcPr>
            <w:tcW w:w="0" w:type="auto"/>
          </w:tcPr>
          <w:p w14:paraId="5569D3E7" w14:textId="77777777" w:rsidR="00791327" w:rsidRDefault="00791327" w:rsidP="00D72C6C">
            <w:pPr>
              <w:rPr>
                <w:sz w:val="22"/>
              </w:rPr>
            </w:pPr>
          </w:p>
          <w:p w14:paraId="57F3201B" w14:textId="77777777" w:rsidR="00791327" w:rsidRDefault="00791327" w:rsidP="00791327">
            <w:pPr>
              <w:rPr>
                <w:sz w:val="22"/>
              </w:rPr>
            </w:pPr>
            <w:r>
              <w:rPr>
                <w:sz w:val="22"/>
              </w:rPr>
              <w:t>To undertake financial benchmarking, alert the governing body to any best value implications and make recommendations to the full governing body for best practice</w:t>
            </w:r>
            <w:r w:rsidR="009C5369">
              <w:rPr>
                <w:sz w:val="22"/>
              </w:rPr>
              <w:t>.</w:t>
            </w:r>
          </w:p>
          <w:p w14:paraId="252387D3" w14:textId="77777777" w:rsidR="00791327" w:rsidRDefault="00791327" w:rsidP="00791327">
            <w:pPr>
              <w:rPr>
                <w:sz w:val="22"/>
              </w:rPr>
            </w:pPr>
          </w:p>
        </w:tc>
        <w:tc>
          <w:tcPr>
            <w:tcW w:w="0" w:type="auto"/>
          </w:tcPr>
          <w:p w14:paraId="5F1E5F39" w14:textId="77777777" w:rsidR="00791327" w:rsidRDefault="00791327" w:rsidP="00D72C6C">
            <w:pPr>
              <w:rPr>
                <w:sz w:val="22"/>
              </w:rPr>
            </w:pPr>
          </w:p>
          <w:p w14:paraId="2B38090A" w14:textId="77777777" w:rsidR="00791327" w:rsidRDefault="00791327" w:rsidP="00D72C6C">
            <w:pPr>
              <w:rPr>
                <w:sz w:val="22"/>
              </w:rPr>
            </w:pPr>
            <w:r>
              <w:rPr>
                <w:sz w:val="22"/>
              </w:rPr>
              <w:t>D</w:t>
            </w:r>
          </w:p>
        </w:tc>
      </w:tr>
      <w:tr w:rsidR="00791327" w14:paraId="68595084" w14:textId="77777777" w:rsidTr="00D72C6C">
        <w:tc>
          <w:tcPr>
            <w:tcW w:w="0" w:type="auto"/>
          </w:tcPr>
          <w:p w14:paraId="15129AED" w14:textId="77777777" w:rsidR="00791327" w:rsidRDefault="00791327" w:rsidP="00D72C6C">
            <w:pPr>
              <w:rPr>
                <w:sz w:val="22"/>
              </w:rPr>
            </w:pPr>
          </w:p>
          <w:p w14:paraId="05CE2BFA" w14:textId="77777777" w:rsidR="00791327" w:rsidRDefault="00791327" w:rsidP="00D72C6C">
            <w:pPr>
              <w:rPr>
                <w:sz w:val="22"/>
              </w:rPr>
            </w:pPr>
            <w:r>
              <w:rPr>
                <w:sz w:val="22"/>
              </w:rPr>
              <w:t xml:space="preserve">To monitor the proper allocation of pupil premium, sports funding, </w:t>
            </w:r>
            <w:proofErr w:type="spellStart"/>
            <w:r>
              <w:rPr>
                <w:sz w:val="22"/>
              </w:rPr>
              <w:t>CiC</w:t>
            </w:r>
            <w:proofErr w:type="spellEnd"/>
            <w:r>
              <w:rPr>
                <w:sz w:val="22"/>
              </w:rPr>
              <w:t xml:space="preserve"> funding, Year 7 Catch Up allocation </w:t>
            </w:r>
            <w:r>
              <w:rPr>
                <w:i/>
                <w:color w:val="4F81BD" w:themeColor="accent1"/>
                <w:sz w:val="18"/>
                <w:szCs w:val="18"/>
              </w:rPr>
              <w:t>(as appropriate)</w:t>
            </w:r>
            <w:r>
              <w:rPr>
                <w:sz w:val="22"/>
              </w:rPr>
              <w:t xml:space="preserve"> and report to the full governing body</w:t>
            </w:r>
            <w:r w:rsidR="009C5369">
              <w:rPr>
                <w:sz w:val="22"/>
              </w:rPr>
              <w:t>.</w:t>
            </w:r>
          </w:p>
          <w:p w14:paraId="5179B9EF" w14:textId="77777777" w:rsidR="00791327" w:rsidRDefault="00791327" w:rsidP="00D72C6C">
            <w:pPr>
              <w:rPr>
                <w:sz w:val="22"/>
              </w:rPr>
            </w:pPr>
          </w:p>
        </w:tc>
        <w:tc>
          <w:tcPr>
            <w:tcW w:w="0" w:type="auto"/>
          </w:tcPr>
          <w:p w14:paraId="45DEF4CB" w14:textId="77777777" w:rsidR="00791327" w:rsidRDefault="00791327" w:rsidP="00D72C6C">
            <w:pPr>
              <w:rPr>
                <w:sz w:val="22"/>
              </w:rPr>
            </w:pPr>
          </w:p>
          <w:p w14:paraId="1561E9F6" w14:textId="77777777" w:rsidR="00791327" w:rsidRDefault="00791327" w:rsidP="00D72C6C">
            <w:pPr>
              <w:rPr>
                <w:sz w:val="22"/>
              </w:rPr>
            </w:pPr>
            <w:r>
              <w:rPr>
                <w:sz w:val="22"/>
              </w:rPr>
              <w:t>D</w:t>
            </w:r>
          </w:p>
        </w:tc>
      </w:tr>
    </w:tbl>
    <w:p w14:paraId="4572C31A" w14:textId="77777777" w:rsidR="00D72C6C" w:rsidRDefault="00D72C6C" w:rsidP="00D72C6C">
      <w:pPr>
        <w:rPr>
          <w:sz w:val="22"/>
        </w:rPr>
      </w:pPr>
    </w:p>
    <w:p w14:paraId="5EB38C8B" w14:textId="77777777" w:rsidR="005F6606" w:rsidRDefault="005F6606" w:rsidP="00D72C6C">
      <w:pPr>
        <w:rPr>
          <w:b/>
          <w:sz w:val="28"/>
          <w:szCs w:val="28"/>
        </w:rPr>
      </w:pPr>
    </w:p>
    <w:p w14:paraId="29239101" w14:textId="77777777" w:rsidR="005F6606" w:rsidRDefault="005F6606" w:rsidP="00D72C6C">
      <w:pPr>
        <w:rPr>
          <w:b/>
          <w:sz w:val="28"/>
          <w:szCs w:val="28"/>
        </w:rPr>
      </w:pPr>
    </w:p>
    <w:p w14:paraId="547EAB67" w14:textId="77777777" w:rsidR="005F6606" w:rsidRDefault="005F6606" w:rsidP="00D72C6C">
      <w:pPr>
        <w:rPr>
          <w:b/>
          <w:sz w:val="28"/>
          <w:szCs w:val="28"/>
        </w:rPr>
      </w:pPr>
    </w:p>
    <w:p w14:paraId="1A8278AB" w14:textId="77777777" w:rsidR="005F6606" w:rsidRDefault="005F6606" w:rsidP="00D72C6C">
      <w:pPr>
        <w:rPr>
          <w:b/>
          <w:sz w:val="28"/>
          <w:szCs w:val="28"/>
        </w:rPr>
      </w:pPr>
    </w:p>
    <w:p w14:paraId="1A5C0154" w14:textId="77777777" w:rsidR="005F6606" w:rsidRDefault="005F6606" w:rsidP="00D72C6C">
      <w:pPr>
        <w:rPr>
          <w:b/>
          <w:sz w:val="28"/>
          <w:szCs w:val="28"/>
        </w:rPr>
      </w:pPr>
    </w:p>
    <w:p w14:paraId="56ABB8C0" w14:textId="77777777" w:rsidR="005F6606" w:rsidRDefault="005F6606" w:rsidP="00D72C6C">
      <w:pPr>
        <w:rPr>
          <w:b/>
          <w:sz w:val="28"/>
          <w:szCs w:val="28"/>
        </w:rPr>
      </w:pPr>
    </w:p>
    <w:p w14:paraId="14DB714C" w14:textId="77777777" w:rsidR="005F6606" w:rsidRDefault="005F6606" w:rsidP="00D72C6C">
      <w:pPr>
        <w:rPr>
          <w:b/>
          <w:sz w:val="28"/>
          <w:szCs w:val="28"/>
        </w:rPr>
      </w:pPr>
    </w:p>
    <w:p w14:paraId="41963864" w14:textId="77777777" w:rsidR="005F6606" w:rsidRDefault="005F6606" w:rsidP="00D72C6C">
      <w:pPr>
        <w:rPr>
          <w:b/>
          <w:sz w:val="28"/>
          <w:szCs w:val="28"/>
        </w:rPr>
      </w:pPr>
    </w:p>
    <w:p w14:paraId="3AFE2E9E" w14:textId="77777777" w:rsidR="005F6606" w:rsidRDefault="005F6606" w:rsidP="00D72C6C">
      <w:pPr>
        <w:rPr>
          <w:b/>
          <w:sz w:val="28"/>
          <w:szCs w:val="28"/>
        </w:rPr>
      </w:pPr>
    </w:p>
    <w:p w14:paraId="444F3884" w14:textId="77777777" w:rsidR="005F6606" w:rsidRDefault="005F6606" w:rsidP="00D72C6C">
      <w:pPr>
        <w:rPr>
          <w:b/>
          <w:sz w:val="28"/>
          <w:szCs w:val="28"/>
        </w:rPr>
      </w:pPr>
    </w:p>
    <w:p w14:paraId="2E3806FB" w14:textId="77777777" w:rsidR="005F6606" w:rsidRDefault="005F6606" w:rsidP="00D72C6C">
      <w:pPr>
        <w:rPr>
          <w:b/>
          <w:sz w:val="28"/>
          <w:szCs w:val="28"/>
        </w:rPr>
      </w:pPr>
    </w:p>
    <w:p w14:paraId="36709BA8" w14:textId="77777777" w:rsidR="005F6606" w:rsidRDefault="005F6606" w:rsidP="00D72C6C">
      <w:pPr>
        <w:rPr>
          <w:b/>
          <w:sz w:val="28"/>
          <w:szCs w:val="28"/>
        </w:rPr>
      </w:pPr>
    </w:p>
    <w:p w14:paraId="19105905" w14:textId="77777777" w:rsidR="005F6606" w:rsidRDefault="005F6606" w:rsidP="00D72C6C">
      <w:pPr>
        <w:rPr>
          <w:b/>
          <w:sz w:val="28"/>
          <w:szCs w:val="28"/>
        </w:rPr>
      </w:pPr>
    </w:p>
    <w:p w14:paraId="2333D841" w14:textId="77777777" w:rsidR="005F6606" w:rsidRDefault="005F6606" w:rsidP="00D72C6C">
      <w:pPr>
        <w:rPr>
          <w:b/>
          <w:sz w:val="28"/>
          <w:szCs w:val="28"/>
        </w:rPr>
      </w:pPr>
    </w:p>
    <w:p w14:paraId="16FBFB60" w14:textId="77777777" w:rsidR="00361D89" w:rsidRDefault="00361D89" w:rsidP="00D72C6C">
      <w:pPr>
        <w:rPr>
          <w:b/>
          <w:sz w:val="28"/>
          <w:szCs w:val="28"/>
        </w:rPr>
      </w:pPr>
      <w:r>
        <w:rPr>
          <w:b/>
          <w:sz w:val="28"/>
          <w:szCs w:val="28"/>
        </w:rPr>
        <w:t>Personnel</w:t>
      </w:r>
    </w:p>
    <w:p w14:paraId="5BE74978" w14:textId="2474808F" w:rsidR="00361D89" w:rsidRDefault="00361D89" w:rsidP="00361D89">
      <w:pPr>
        <w:rPr>
          <w:i/>
          <w:color w:val="4F81BD" w:themeColor="accent1"/>
          <w:sz w:val="18"/>
          <w:szCs w:val="18"/>
        </w:rPr>
      </w:pPr>
      <w:r>
        <w:rPr>
          <w:b/>
          <w:sz w:val="24"/>
          <w:szCs w:val="24"/>
        </w:rPr>
        <w:t xml:space="preserve">Lead governor </w:t>
      </w:r>
      <w:r w:rsidR="005511DC">
        <w:rPr>
          <w:b/>
          <w:sz w:val="24"/>
          <w:szCs w:val="24"/>
        </w:rPr>
        <w:t xml:space="preserve">– </w:t>
      </w:r>
      <w:r w:rsidR="003E5285">
        <w:rPr>
          <w:b/>
          <w:sz w:val="24"/>
          <w:szCs w:val="24"/>
        </w:rPr>
        <w:t>Claudette Harrower</w:t>
      </w:r>
    </w:p>
    <w:p w14:paraId="52FA7841" w14:textId="77777777" w:rsidR="00184C76" w:rsidRPr="000A0FEF" w:rsidRDefault="00184C76" w:rsidP="00361D89">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6DE43286" w14:textId="77777777" w:rsidR="00361D89" w:rsidRPr="00361D89" w:rsidRDefault="00361D89" w:rsidP="00361D89">
      <w:pPr>
        <w:pStyle w:val="ListParagraph"/>
        <w:numPr>
          <w:ilvl w:val="0"/>
          <w:numId w:val="8"/>
        </w:numPr>
        <w:rPr>
          <w:sz w:val="22"/>
        </w:rPr>
      </w:pPr>
      <w:r w:rsidRPr="00361D89">
        <w:rPr>
          <w:sz w:val="22"/>
        </w:rPr>
        <w:t>Staff Capability Policy</w:t>
      </w:r>
      <w:r w:rsidR="00746CA9">
        <w:rPr>
          <w:sz w:val="22"/>
        </w:rPr>
        <w:t xml:space="preserve"> (Statutory)</w:t>
      </w:r>
      <w:r w:rsidR="00204746">
        <w:rPr>
          <w:sz w:val="22"/>
        </w:rPr>
        <w:t xml:space="preserve">                                  </w:t>
      </w:r>
    </w:p>
    <w:p w14:paraId="66732182" w14:textId="77777777" w:rsidR="00361D89" w:rsidRPr="00361D89" w:rsidRDefault="00361D89" w:rsidP="00361D89">
      <w:pPr>
        <w:pStyle w:val="ListParagraph"/>
        <w:numPr>
          <w:ilvl w:val="0"/>
          <w:numId w:val="8"/>
        </w:numPr>
        <w:rPr>
          <w:sz w:val="22"/>
        </w:rPr>
      </w:pPr>
      <w:r w:rsidRPr="00361D89">
        <w:rPr>
          <w:sz w:val="22"/>
        </w:rPr>
        <w:t>Staff Discipline Policy</w:t>
      </w:r>
      <w:r w:rsidR="00746CA9">
        <w:rPr>
          <w:sz w:val="22"/>
        </w:rPr>
        <w:t xml:space="preserve"> (Statutory)</w:t>
      </w:r>
    </w:p>
    <w:p w14:paraId="69D9688B" w14:textId="77777777" w:rsidR="00361D89" w:rsidRPr="00361D89" w:rsidRDefault="00361D89" w:rsidP="00361D89">
      <w:pPr>
        <w:pStyle w:val="ListParagraph"/>
        <w:numPr>
          <w:ilvl w:val="0"/>
          <w:numId w:val="8"/>
        </w:numPr>
        <w:rPr>
          <w:sz w:val="22"/>
        </w:rPr>
      </w:pPr>
      <w:r w:rsidRPr="00361D89">
        <w:rPr>
          <w:sz w:val="22"/>
        </w:rPr>
        <w:t>Staff Grievance Policy</w:t>
      </w:r>
      <w:r w:rsidR="00746CA9">
        <w:rPr>
          <w:sz w:val="22"/>
        </w:rPr>
        <w:t xml:space="preserve"> (Statutory)</w:t>
      </w:r>
    </w:p>
    <w:p w14:paraId="548C810D" w14:textId="77777777" w:rsidR="00361D89" w:rsidRPr="00361D89" w:rsidRDefault="00361D89" w:rsidP="00361D89">
      <w:pPr>
        <w:pStyle w:val="ListParagraph"/>
        <w:numPr>
          <w:ilvl w:val="0"/>
          <w:numId w:val="8"/>
        </w:numPr>
        <w:rPr>
          <w:sz w:val="22"/>
        </w:rPr>
      </w:pPr>
      <w:r w:rsidRPr="00361D89">
        <w:rPr>
          <w:sz w:val="22"/>
        </w:rPr>
        <w:t>Teachers’ Appraisal Policy</w:t>
      </w:r>
      <w:r w:rsidR="00746CA9">
        <w:rPr>
          <w:sz w:val="22"/>
        </w:rPr>
        <w:t xml:space="preserve"> (Statutory)</w:t>
      </w:r>
    </w:p>
    <w:p w14:paraId="2D3FA06C" w14:textId="77777777" w:rsidR="00361D89" w:rsidRDefault="00361D89" w:rsidP="00361D89">
      <w:pPr>
        <w:pStyle w:val="ListParagraph"/>
        <w:numPr>
          <w:ilvl w:val="0"/>
          <w:numId w:val="8"/>
        </w:numPr>
        <w:rPr>
          <w:sz w:val="22"/>
        </w:rPr>
      </w:pPr>
      <w:r w:rsidRPr="00361D89">
        <w:rPr>
          <w:sz w:val="22"/>
        </w:rPr>
        <w:t>Whistleblowing Policy</w:t>
      </w:r>
      <w:r w:rsidR="00746CA9">
        <w:rPr>
          <w:sz w:val="22"/>
        </w:rPr>
        <w:t xml:space="preserve"> (Statutory)</w:t>
      </w:r>
    </w:p>
    <w:p w14:paraId="7CFA1AC2" w14:textId="77777777" w:rsidR="00361D89" w:rsidRDefault="00361D89" w:rsidP="00361D89">
      <w:pPr>
        <w:pStyle w:val="ListParagraph"/>
        <w:numPr>
          <w:ilvl w:val="0"/>
          <w:numId w:val="8"/>
        </w:numPr>
        <w:rPr>
          <w:sz w:val="22"/>
        </w:rPr>
      </w:pPr>
      <w:r>
        <w:rPr>
          <w:sz w:val="22"/>
        </w:rPr>
        <w:t>Pay Policy</w:t>
      </w:r>
      <w:r w:rsidR="00746CA9">
        <w:rPr>
          <w:sz w:val="22"/>
        </w:rPr>
        <w:t xml:space="preserve"> (Statutory)</w:t>
      </w:r>
    </w:p>
    <w:p w14:paraId="21E18847" w14:textId="77777777" w:rsidR="005F6606" w:rsidRDefault="005F6606" w:rsidP="00361D89">
      <w:pPr>
        <w:pStyle w:val="ListParagraph"/>
        <w:numPr>
          <w:ilvl w:val="0"/>
          <w:numId w:val="8"/>
        </w:numPr>
        <w:rPr>
          <w:sz w:val="22"/>
        </w:rPr>
      </w:pPr>
      <w:r>
        <w:rPr>
          <w:sz w:val="22"/>
        </w:rPr>
        <w:t>Central record of recruitment and vetting (DBS) checks</w:t>
      </w:r>
    </w:p>
    <w:p w14:paraId="6435D2C0" w14:textId="77777777" w:rsidR="00184C76" w:rsidRDefault="00184C76" w:rsidP="00361D89">
      <w:pPr>
        <w:pStyle w:val="ListParagraph"/>
        <w:numPr>
          <w:ilvl w:val="0"/>
          <w:numId w:val="8"/>
        </w:numPr>
        <w:rPr>
          <w:sz w:val="22"/>
        </w:rPr>
      </w:pPr>
      <w:r>
        <w:rPr>
          <w:sz w:val="22"/>
        </w:rPr>
        <w:t>Contract of Employment for each member of staff</w:t>
      </w:r>
    </w:p>
    <w:p w14:paraId="7FE2EA1C" w14:textId="77777777" w:rsidR="00DD4938" w:rsidRDefault="00DD4938" w:rsidP="00DD4938">
      <w:pPr>
        <w:rPr>
          <w:b/>
          <w:sz w:val="24"/>
          <w:szCs w:val="24"/>
        </w:rPr>
      </w:pPr>
      <w:r w:rsidRPr="00DD4938">
        <w:rPr>
          <w:b/>
          <w:sz w:val="24"/>
          <w:szCs w:val="24"/>
        </w:rPr>
        <w:t>Duties which are delegated to this governor / this committee</w:t>
      </w:r>
      <w:r>
        <w:rPr>
          <w:b/>
          <w:sz w:val="24"/>
          <w:szCs w:val="24"/>
        </w:rPr>
        <w:t>:</w:t>
      </w:r>
    </w:p>
    <w:p w14:paraId="3F3C369F" w14:textId="77777777" w:rsidR="00DD4938" w:rsidRPr="00DD4938" w:rsidRDefault="00DD4938" w:rsidP="00DD4938">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tbl>
      <w:tblPr>
        <w:tblStyle w:val="TableGrid"/>
        <w:tblW w:w="0" w:type="auto"/>
        <w:tblLook w:val="04A0" w:firstRow="1" w:lastRow="0" w:firstColumn="1" w:lastColumn="0" w:noHBand="0" w:noVBand="1"/>
      </w:tblPr>
      <w:tblGrid>
        <w:gridCol w:w="10307"/>
        <w:gridCol w:w="375"/>
      </w:tblGrid>
      <w:tr w:rsidR="00361D89" w14:paraId="2DF6ED3D" w14:textId="77777777" w:rsidTr="00361D89">
        <w:tc>
          <w:tcPr>
            <w:tcW w:w="0" w:type="auto"/>
          </w:tcPr>
          <w:p w14:paraId="040854BF" w14:textId="77777777" w:rsidR="00361D89" w:rsidRDefault="00361D89" w:rsidP="00D72C6C">
            <w:pPr>
              <w:rPr>
                <w:sz w:val="22"/>
              </w:rPr>
            </w:pPr>
          </w:p>
          <w:p w14:paraId="4EA7D4D7" w14:textId="77777777" w:rsidR="00361D89" w:rsidRDefault="00361D89" w:rsidP="00D72C6C">
            <w:pPr>
              <w:rPr>
                <w:sz w:val="22"/>
              </w:rPr>
            </w:pPr>
            <w:r>
              <w:rPr>
                <w:sz w:val="22"/>
              </w:rPr>
              <w:t xml:space="preserve">In consultation with the </w:t>
            </w:r>
            <w:proofErr w:type="gramStart"/>
            <w:r>
              <w:rPr>
                <w:sz w:val="22"/>
              </w:rPr>
              <w:t>Head(</w:t>
            </w:r>
            <w:proofErr w:type="gramEnd"/>
            <w:r>
              <w:rPr>
                <w:sz w:val="22"/>
              </w:rPr>
              <w:t>teacher) and giving consideration to the School Improvement Plan (School Development Plan), to review the staffing structure annually and whenever a vacancy occurs</w:t>
            </w:r>
            <w:r w:rsidR="009C5369">
              <w:rPr>
                <w:sz w:val="22"/>
              </w:rPr>
              <w:t>.</w:t>
            </w:r>
          </w:p>
          <w:p w14:paraId="179D1174" w14:textId="77777777" w:rsidR="00361D89" w:rsidRDefault="00361D89" w:rsidP="00D72C6C">
            <w:pPr>
              <w:rPr>
                <w:sz w:val="22"/>
              </w:rPr>
            </w:pPr>
          </w:p>
        </w:tc>
        <w:tc>
          <w:tcPr>
            <w:tcW w:w="0" w:type="auto"/>
          </w:tcPr>
          <w:p w14:paraId="7FB33E58" w14:textId="77777777" w:rsidR="00361D89" w:rsidRDefault="00361D89" w:rsidP="00D72C6C">
            <w:pPr>
              <w:rPr>
                <w:sz w:val="22"/>
              </w:rPr>
            </w:pPr>
          </w:p>
          <w:p w14:paraId="1A6BA072" w14:textId="77777777" w:rsidR="00361D89" w:rsidRDefault="00361D89" w:rsidP="00D72C6C">
            <w:pPr>
              <w:rPr>
                <w:sz w:val="22"/>
              </w:rPr>
            </w:pPr>
            <w:r>
              <w:rPr>
                <w:sz w:val="22"/>
              </w:rPr>
              <w:t>D</w:t>
            </w:r>
          </w:p>
        </w:tc>
      </w:tr>
      <w:tr w:rsidR="00361D89" w14:paraId="4262928C" w14:textId="77777777" w:rsidTr="00361D89">
        <w:tc>
          <w:tcPr>
            <w:tcW w:w="0" w:type="auto"/>
          </w:tcPr>
          <w:p w14:paraId="74F7FCFF" w14:textId="77777777" w:rsidR="00361D89" w:rsidRDefault="00361D89" w:rsidP="00D72C6C">
            <w:pPr>
              <w:rPr>
                <w:sz w:val="22"/>
              </w:rPr>
            </w:pPr>
          </w:p>
          <w:p w14:paraId="68B1B98C" w14:textId="77777777" w:rsidR="00361D89" w:rsidRPr="00204746" w:rsidRDefault="00361D89" w:rsidP="00D72C6C">
            <w:pPr>
              <w:rPr>
                <w:i/>
                <w:color w:val="4F81BD" w:themeColor="accent1"/>
                <w:sz w:val="18"/>
                <w:szCs w:val="18"/>
              </w:rPr>
            </w:pPr>
            <w:r>
              <w:rPr>
                <w:sz w:val="22"/>
              </w:rPr>
              <w:t>To agree a Pay Policy for all members of staff, in line with Devon County HR advice</w:t>
            </w:r>
            <w:r w:rsidR="009C5369">
              <w:rPr>
                <w:sz w:val="22"/>
              </w:rPr>
              <w:t>.</w:t>
            </w:r>
            <w:r w:rsidR="00746CA9">
              <w:rPr>
                <w:sz w:val="22"/>
              </w:rPr>
              <w:t xml:space="preserve"> </w:t>
            </w:r>
            <w:r w:rsidR="00746CA9" w:rsidRPr="00CA5E85">
              <w:rPr>
                <w:i/>
                <w:color w:val="4F81BD" w:themeColor="accent1"/>
                <w:sz w:val="18"/>
                <w:szCs w:val="18"/>
              </w:rPr>
              <w:t>(May be delegated to the pay and performance committee)</w:t>
            </w:r>
          </w:p>
        </w:tc>
        <w:tc>
          <w:tcPr>
            <w:tcW w:w="0" w:type="auto"/>
          </w:tcPr>
          <w:p w14:paraId="052813E4" w14:textId="77777777" w:rsidR="00361D89" w:rsidRDefault="00361D89" w:rsidP="00D72C6C">
            <w:pPr>
              <w:rPr>
                <w:sz w:val="22"/>
              </w:rPr>
            </w:pPr>
          </w:p>
          <w:p w14:paraId="6D8FD81C" w14:textId="77777777" w:rsidR="00361D89" w:rsidRDefault="00361D89" w:rsidP="00D72C6C">
            <w:pPr>
              <w:rPr>
                <w:sz w:val="22"/>
              </w:rPr>
            </w:pPr>
            <w:r>
              <w:rPr>
                <w:sz w:val="22"/>
              </w:rPr>
              <w:t>D</w:t>
            </w:r>
          </w:p>
        </w:tc>
      </w:tr>
      <w:tr w:rsidR="00361D89" w14:paraId="68C48DAB" w14:textId="77777777" w:rsidTr="00361D89">
        <w:tc>
          <w:tcPr>
            <w:tcW w:w="0" w:type="auto"/>
          </w:tcPr>
          <w:p w14:paraId="5A9CDFBF" w14:textId="77777777" w:rsidR="00361D89" w:rsidRDefault="00361D89" w:rsidP="00D72C6C">
            <w:pPr>
              <w:rPr>
                <w:sz w:val="22"/>
              </w:rPr>
            </w:pPr>
          </w:p>
          <w:p w14:paraId="4F4088E3" w14:textId="77777777" w:rsidR="00361D89" w:rsidRDefault="00361D89" w:rsidP="00FC2C48">
            <w:pPr>
              <w:rPr>
                <w:sz w:val="22"/>
              </w:rPr>
            </w:pPr>
            <w:r w:rsidRPr="00CE2FA3">
              <w:rPr>
                <w:rFonts w:cs="Arial"/>
                <w:sz w:val="22"/>
              </w:rPr>
              <w:t>To approve</w:t>
            </w:r>
            <w:r w:rsidR="00FC2C48">
              <w:rPr>
                <w:rFonts w:cs="Arial"/>
                <w:sz w:val="22"/>
              </w:rPr>
              <w:t>/recommend</w:t>
            </w:r>
            <w:r w:rsidRPr="00CE2FA3">
              <w:rPr>
                <w:rFonts w:cs="Arial"/>
                <w:sz w:val="22"/>
              </w:rPr>
              <w:t xml:space="preserve"> the polic</w:t>
            </w:r>
            <w:r w:rsidR="00FC2C48">
              <w:rPr>
                <w:rFonts w:cs="Arial"/>
                <w:sz w:val="22"/>
              </w:rPr>
              <w:t>ies</w:t>
            </w:r>
            <w:r w:rsidRPr="00CE2FA3">
              <w:rPr>
                <w:rFonts w:cs="Arial"/>
                <w:sz w:val="22"/>
              </w:rPr>
              <w:t xml:space="preserve"> and procedures for dealing with conduct, capability, </w:t>
            </w:r>
            <w:r w:rsidR="00FC2C48">
              <w:rPr>
                <w:rFonts w:cs="Arial"/>
                <w:sz w:val="22"/>
              </w:rPr>
              <w:t xml:space="preserve">discipline, </w:t>
            </w:r>
            <w:r w:rsidRPr="00CE2FA3">
              <w:rPr>
                <w:rFonts w:cs="Arial"/>
                <w:sz w:val="22"/>
              </w:rPr>
              <w:t>grievance and redundancy</w:t>
            </w:r>
            <w:r w:rsidR="00CA5E85">
              <w:rPr>
                <w:rFonts w:cs="Arial"/>
                <w:sz w:val="22"/>
              </w:rPr>
              <w:t>, in line with Devon County models;</w:t>
            </w:r>
            <w:r w:rsidRPr="00CE2FA3">
              <w:rPr>
                <w:rFonts w:cs="Arial"/>
                <w:sz w:val="22"/>
              </w:rPr>
              <w:t xml:space="preserve"> and ensure that staff are informed of these</w:t>
            </w:r>
            <w:r w:rsidR="009C5369">
              <w:rPr>
                <w:rFonts w:cs="Arial"/>
                <w:sz w:val="22"/>
              </w:rPr>
              <w:t>.</w:t>
            </w:r>
          </w:p>
        </w:tc>
        <w:tc>
          <w:tcPr>
            <w:tcW w:w="0" w:type="auto"/>
          </w:tcPr>
          <w:p w14:paraId="79D058E2" w14:textId="77777777" w:rsidR="00361D89" w:rsidRDefault="00361D89" w:rsidP="00D72C6C">
            <w:pPr>
              <w:rPr>
                <w:sz w:val="22"/>
              </w:rPr>
            </w:pPr>
          </w:p>
          <w:p w14:paraId="48EECFEF" w14:textId="77777777" w:rsidR="00361D89" w:rsidRDefault="00FC2C48" w:rsidP="00D72C6C">
            <w:pPr>
              <w:rPr>
                <w:sz w:val="22"/>
              </w:rPr>
            </w:pPr>
            <w:r>
              <w:rPr>
                <w:sz w:val="22"/>
              </w:rPr>
              <w:t>R</w:t>
            </w:r>
          </w:p>
          <w:p w14:paraId="0CABEB27" w14:textId="77777777" w:rsidR="00361D89" w:rsidRDefault="00361D89" w:rsidP="00D72C6C">
            <w:pPr>
              <w:rPr>
                <w:sz w:val="22"/>
              </w:rPr>
            </w:pPr>
          </w:p>
          <w:p w14:paraId="3A68FD27" w14:textId="77777777" w:rsidR="00361D89" w:rsidRDefault="00361D89" w:rsidP="00D72C6C">
            <w:pPr>
              <w:rPr>
                <w:sz w:val="22"/>
              </w:rPr>
            </w:pPr>
          </w:p>
        </w:tc>
      </w:tr>
      <w:tr w:rsidR="00361D89" w14:paraId="43766883" w14:textId="77777777" w:rsidTr="00361D89">
        <w:tc>
          <w:tcPr>
            <w:tcW w:w="0" w:type="auto"/>
          </w:tcPr>
          <w:p w14:paraId="577BC46B" w14:textId="77777777" w:rsidR="00361D89" w:rsidRDefault="00361D89" w:rsidP="00D72C6C">
            <w:pPr>
              <w:rPr>
                <w:sz w:val="22"/>
              </w:rPr>
            </w:pPr>
          </w:p>
          <w:p w14:paraId="422B1AE8" w14:textId="77777777" w:rsidR="00CA5E85" w:rsidRPr="00184C76" w:rsidRDefault="00CA5E85" w:rsidP="00D72C6C">
            <w:pPr>
              <w:rPr>
                <w:i/>
                <w:color w:val="4F81BD" w:themeColor="accent1"/>
                <w:sz w:val="18"/>
                <w:szCs w:val="18"/>
              </w:rPr>
            </w:pPr>
            <w:r w:rsidRPr="00CE2FA3">
              <w:rPr>
                <w:sz w:val="22"/>
              </w:rPr>
              <w:t>To approve the Performance Management</w:t>
            </w:r>
            <w:r>
              <w:rPr>
                <w:sz w:val="22"/>
              </w:rPr>
              <w:t>/Teacher Appraisal</w:t>
            </w:r>
            <w:r w:rsidRPr="00CE2FA3">
              <w:rPr>
                <w:sz w:val="22"/>
              </w:rPr>
              <w:t xml:space="preserve"> Policy and make decisions in accordance with the policy in relation to staff pay including the leadership team</w:t>
            </w:r>
            <w:r w:rsidR="009C5369">
              <w:rPr>
                <w:sz w:val="22"/>
              </w:rPr>
              <w:t>.</w:t>
            </w:r>
            <w:r>
              <w:rPr>
                <w:sz w:val="22"/>
              </w:rPr>
              <w:t xml:space="preserve"> </w:t>
            </w:r>
            <w:r w:rsidRPr="00CA5E85">
              <w:rPr>
                <w:i/>
                <w:color w:val="4F81BD" w:themeColor="accent1"/>
                <w:sz w:val="18"/>
                <w:szCs w:val="18"/>
              </w:rPr>
              <w:t>(May be delegated to the pay and performance committee)</w:t>
            </w:r>
          </w:p>
        </w:tc>
        <w:tc>
          <w:tcPr>
            <w:tcW w:w="0" w:type="auto"/>
          </w:tcPr>
          <w:p w14:paraId="0AB40E8D" w14:textId="77777777" w:rsidR="00361D89" w:rsidRDefault="00361D89" w:rsidP="00D72C6C">
            <w:pPr>
              <w:rPr>
                <w:sz w:val="22"/>
              </w:rPr>
            </w:pPr>
          </w:p>
          <w:p w14:paraId="389EE9A6" w14:textId="77777777" w:rsidR="00CA5E85" w:rsidRDefault="00CA5E85" w:rsidP="00D72C6C">
            <w:pPr>
              <w:rPr>
                <w:sz w:val="22"/>
              </w:rPr>
            </w:pPr>
            <w:r>
              <w:rPr>
                <w:sz w:val="22"/>
              </w:rPr>
              <w:t>D</w:t>
            </w:r>
          </w:p>
        </w:tc>
      </w:tr>
      <w:tr w:rsidR="00361D89" w14:paraId="29E5E191" w14:textId="77777777" w:rsidTr="00361D89">
        <w:tc>
          <w:tcPr>
            <w:tcW w:w="0" w:type="auto"/>
          </w:tcPr>
          <w:p w14:paraId="30942FF3" w14:textId="77777777" w:rsidR="00361D89" w:rsidRDefault="00361D89" w:rsidP="00D72C6C">
            <w:pPr>
              <w:rPr>
                <w:sz w:val="22"/>
              </w:rPr>
            </w:pPr>
          </w:p>
          <w:p w14:paraId="40004642" w14:textId="77777777" w:rsidR="00CA5E85" w:rsidRDefault="00CA5E85" w:rsidP="00D72C6C">
            <w:pPr>
              <w:rPr>
                <w:sz w:val="22"/>
              </w:rPr>
            </w:pPr>
            <w:r>
              <w:rPr>
                <w:sz w:val="22"/>
              </w:rPr>
              <w:t xml:space="preserve">To review the training requirements of the school workforce and make </w:t>
            </w:r>
            <w:r w:rsidR="00EA13A8">
              <w:rPr>
                <w:sz w:val="22"/>
              </w:rPr>
              <w:t>recommendations.</w:t>
            </w:r>
          </w:p>
        </w:tc>
        <w:tc>
          <w:tcPr>
            <w:tcW w:w="0" w:type="auto"/>
          </w:tcPr>
          <w:p w14:paraId="659428AB" w14:textId="77777777" w:rsidR="00361D89" w:rsidRDefault="00361D89" w:rsidP="00D72C6C">
            <w:pPr>
              <w:rPr>
                <w:sz w:val="22"/>
              </w:rPr>
            </w:pPr>
          </w:p>
          <w:p w14:paraId="7FE90807" w14:textId="77777777" w:rsidR="00CA5E85" w:rsidRDefault="00CA5E85" w:rsidP="00D72C6C">
            <w:pPr>
              <w:rPr>
                <w:sz w:val="22"/>
              </w:rPr>
            </w:pPr>
            <w:r>
              <w:rPr>
                <w:sz w:val="22"/>
              </w:rPr>
              <w:t>D</w:t>
            </w:r>
          </w:p>
        </w:tc>
      </w:tr>
      <w:tr w:rsidR="00361D89" w14:paraId="2F9CDAAC" w14:textId="77777777" w:rsidTr="00361D89">
        <w:tc>
          <w:tcPr>
            <w:tcW w:w="0" w:type="auto"/>
          </w:tcPr>
          <w:p w14:paraId="730B363D" w14:textId="77777777" w:rsidR="00361D89" w:rsidRDefault="00361D89" w:rsidP="00D72C6C">
            <w:pPr>
              <w:rPr>
                <w:sz w:val="22"/>
              </w:rPr>
            </w:pPr>
          </w:p>
          <w:p w14:paraId="102CB5B4" w14:textId="77777777" w:rsidR="00CA5E85" w:rsidRDefault="00CA5E85" w:rsidP="00D72C6C">
            <w:pPr>
              <w:rPr>
                <w:sz w:val="22"/>
              </w:rPr>
            </w:pPr>
            <w:r w:rsidRPr="00CE2FA3">
              <w:rPr>
                <w:sz w:val="22"/>
              </w:rPr>
              <w:t>To review identified staffing policies as necessary and ensure that staff are consulted on changes to policies that affect their terms and conditions of service</w:t>
            </w:r>
            <w:r>
              <w:rPr>
                <w:sz w:val="22"/>
              </w:rPr>
              <w:t>, including arranging for consultation with unions, where appropriate</w:t>
            </w:r>
            <w:r w:rsidR="009C5369">
              <w:rPr>
                <w:sz w:val="22"/>
              </w:rPr>
              <w:t>.</w:t>
            </w:r>
          </w:p>
          <w:p w14:paraId="1E437177" w14:textId="77777777" w:rsidR="00CA5E85" w:rsidRDefault="00CA5E85" w:rsidP="00D72C6C">
            <w:pPr>
              <w:rPr>
                <w:sz w:val="22"/>
              </w:rPr>
            </w:pPr>
          </w:p>
        </w:tc>
        <w:tc>
          <w:tcPr>
            <w:tcW w:w="0" w:type="auto"/>
          </w:tcPr>
          <w:p w14:paraId="1C64A91D" w14:textId="77777777" w:rsidR="00361D89" w:rsidRDefault="00361D89" w:rsidP="00D72C6C">
            <w:pPr>
              <w:rPr>
                <w:sz w:val="22"/>
              </w:rPr>
            </w:pPr>
          </w:p>
          <w:p w14:paraId="5CB890EE" w14:textId="77777777" w:rsidR="00CA5E85" w:rsidRDefault="00CA5E85" w:rsidP="00D72C6C">
            <w:pPr>
              <w:rPr>
                <w:sz w:val="22"/>
              </w:rPr>
            </w:pPr>
            <w:r>
              <w:rPr>
                <w:sz w:val="22"/>
              </w:rPr>
              <w:t>D</w:t>
            </w:r>
          </w:p>
        </w:tc>
      </w:tr>
      <w:tr w:rsidR="00CA5E85" w14:paraId="448720E5" w14:textId="77777777" w:rsidTr="00361D89">
        <w:tc>
          <w:tcPr>
            <w:tcW w:w="0" w:type="auto"/>
          </w:tcPr>
          <w:p w14:paraId="2F7DB4A7" w14:textId="77777777" w:rsidR="00DD4938" w:rsidRDefault="00DD4938" w:rsidP="00D72C6C">
            <w:pPr>
              <w:rPr>
                <w:sz w:val="22"/>
              </w:rPr>
            </w:pPr>
          </w:p>
          <w:p w14:paraId="04883F0B" w14:textId="77777777" w:rsidR="00CA5E85" w:rsidRDefault="00CA5E85" w:rsidP="00D72C6C">
            <w:pPr>
              <w:rPr>
                <w:rFonts w:cs="Arial"/>
                <w:sz w:val="22"/>
              </w:rPr>
            </w:pPr>
            <w:r w:rsidRPr="00CE2FA3">
              <w:rPr>
                <w:sz w:val="22"/>
              </w:rPr>
              <w:t>To ensure that requirements for safer recruitment are in place</w:t>
            </w:r>
            <w:r w:rsidR="00EA13A8">
              <w:rPr>
                <w:sz w:val="22"/>
              </w:rPr>
              <w:t xml:space="preserve"> and that there is an up to date central record of recruitment and vetting (DBS) checks held in school.</w:t>
            </w:r>
          </w:p>
          <w:p w14:paraId="79E72A56" w14:textId="77777777" w:rsidR="00CA5E85" w:rsidRDefault="00CA5E85" w:rsidP="00D72C6C">
            <w:pPr>
              <w:rPr>
                <w:sz w:val="22"/>
              </w:rPr>
            </w:pPr>
          </w:p>
        </w:tc>
        <w:tc>
          <w:tcPr>
            <w:tcW w:w="0" w:type="auto"/>
          </w:tcPr>
          <w:p w14:paraId="34501EED" w14:textId="77777777" w:rsidR="00CA5E85" w:rsidRDefault="00CA5E85" w:rsidP="00D72C6C">
            <w:pPr>
              <w:rPr>
                <w:sz w:val="22"/>
              </w:rPr>
            </w:pPr>
          </w:p>
          <w:p w14:paraId="00BF4357" w14:textId="77777777" w:rsidR="00CA5E85" w:rsidRDefault="00CA5E85" w:rsidP="00D72C6C">
            <w:pPr>
              <w:rPr>
                <w:sz w:val="22"/>
              </w:rPr>
            </w:pPr>
            <w:r>
              <w:rPr>
                <w:sz w:val="22"/>
              </w:rPr>
              <w:t>D</w:t>
            </w:r>
          </w:p>
        </w:tc>
      </w:tr>
      <w:tr w:rsidR="00CA5E85" w14:paraId="753E0008" w14:textId="77777777" w:rsidTr="00361D89">
        <w:tc>
          <w:tcPr>
            <w:tcW w:w="0" w:type="auto"/>
          </w:tcPr>
          <w:p w14:paraId="0F05C531" w14:textId="77777777" w:rsidR="00CA5E85" w:rsidRDefault="00CA5E85" w:rsidP="00D72C6C">
            <w:pPr>
              <w:rPr>
                <w:sz w:val="22"/>
              </w:rPr>
            </w:pPr>
          </w:p>
          <w:p w14:paraId="6B6A9921" w14:textId="77777777" w:rsidR="00CA5E85" w:rsidRDefault="00CA5E85" w:rsidP="00CA5E85">
            <w:pPr>
              <w:rPr>
                <w:rFonts w:cs="Arial"/>
                <w:sz w:val="22"/>
              </w:rPr>
            </w:pPr>
            <w:r w:rsidRPr="00CE2FA3">
              <w:rPr>
                <w:rFonts w:cs="Arial"/>
                <w:sz w:val="22"/>
              </w:rPr>
              <w:t>To make arrangements for interviewing and appointing staff, including agreeing governor involvement in different types of appointments.</w:t>
            </w:r>
            <w:r>
              <w:rPr>
                <w:rFonts w:cs="Arial"/>
                <w:sz w:val="22"/>
              </w:rPr>
              <w:t xml:space="preserve"> </w:t>
            </w:r>
            <w:r w:rsidR="00AE091B">
              <w:rPr>
                <w:rFonts w:cs="Arial"/>
                <w:sz w:val="22"/>
              </w:rPr>
              <w:t xml:space="preserve"> Ensure every member of staff has a contract of Employment.</w:t>
            </w:r>
          </w:p>
          <w:p w14:paraId="738166E5" w14:textId="77777777" w:rsidR="00CA5E85" w:rsidRDefault="00CA5E85" w:rsidP="00D72C6C">
            <w:pPr>
              <w:rPr>
                <w:sz w:val="22"/>
              </w:rPr>
            </w:pPr>
          </w:p>
        </w:tc>
        <w:tc>
          <w:tcPr>
            <w:tcW w:w="0" w:type="auto"/>
          </w:tcPr>
          <w:p w14:paraId="46554C36" w14:textId="77777777" w:rsidR="00CA5E85" w:rsidRDefault="00CA5E85" w:rsidP="00D72C6C">
            <w:pPr>
              <w:rPr>
                <w:sz w:val="22"/>
              </w:rPr>
            </w:pPr>
          </w:p>
          <w:p w14:paraId="5159988B" w14:textId="77777777" w:rsidR="00CA5E85" w:rsidRDefault="00CA5E85" w:rsidP="00D72C6C">
            <w:pPr>
              <w:rPr>
                <w:sz w:val="22"/>
              </w:rPr>
            </w:pPr>
            <w:r>
              <w:rPr>
                <w:sz w:val="22"/>
              </w:rPr>
              <w:t>D</w:t>
            </w:r>
          </w:p>
        </w:tc>
      </w:tr>
      <w:tr w:rsidR="00CA5E85" w14:paraId="45954FBC" w14:textId="77777777" w:rsidTr="00361D89">
        <w:tc>
          <w:tcPr>
            <w:tcW w:w="0" w:type="auto"/>
          </w:tcPr>
          <w:p w14:paraId="6694368E" w14:textId="77777777" w:rsidR="00CA5E85" w:rsidRDefault="00CA5E85" w:rsidP="00D72C6C">
            <w:pPr>
              <w:rPr>
                <w:sz w:val="22"/>
              </w:rPr>
            </w:pPr>
          </w:p>
          <w:p w14:paraId="5EFDC4F8" w14:textId="77777777" w:rsidR="00CA5E85" w:rsidRDefault="00CA5E85" w:rsidP="00D72C6C">
            <w:pPr>
              <w:rPr>
                <w:sz w:val="22"/>
              </w:rPr>
            </w:pPr>
            <w:r w:rsidRPr="00CE2FA3">
              <w:rPr>
                <w:sz w:val="22"/>
              </w:rPr>
              <w:t>To ensure work/life balance issues for all staff are given proper consideration when making decisions and that the working conditions and wellbeing of the staff are kept under review</w:t>
            </w:r>
            <w:r w:rsidR="009C5369">
              <w:rPr>
                <w:sz w:val="22"/>
              </w:rPr>
              <w:t>.</w:t>
            </w:r>
          </w:p>
        </w:tc>
        <w:tc>
          <w:tcPr>
            <w:tcW w:w="0" w:type="auto"/>
          </w:tcPr>
          <w:p w14:paraId="487A40B3" w14:textId="77777777" w:rsidR="00CA5E85" w:rsidRDefault="00CA5E85" w:rsidP="00D72C6C">
            <w:pPr>
              <w:rPr>
                <w:sz w:val="22"/>
              </w:rPr>
            </w:pPr>
          </w:p>
          <w:p w14:paraId="1510EE5E" w14:textId="77777777" w:rsidR="00CA5E85" w:rsidRDefault="00CA5E85" w:rsidP="00D72C6C">
            <w:pPr>
              <w:rPr>
                <w:sz w:val="22"/>
              </w:rPr>
            </w:pPr>
            <w:r>
              <w:rPr>
                <w:sz w:val="22"/>
              </w:rPr>
              <w:t>D</w:t>
            </w:r>
          </w:p>
        </w:tc>
      </w:tr>
    </w:tbl>
    <w:p w14:paraId="0C20B2FF" w14:textId="77777777" w:rsidR="00361D89" w:rsidRDefault="00FC64AE" w:rsidP="00D72C6C">
      <w:pPr>
        <w:rPr>
          <w:b/>
          <w:sz w:val="32"/>
          <w:szCs w:val="32"/>
        </w:rPr>
      </w:pPr>
      <w:r>
        <w:rPr>
          <w:b/>
          <w:sz w:val="32"/>
          <w:szCs w:val="32"/>
        </w:rPr>
        <w:t xml:space="preserve">Premises </w:t>
      </w:r>
    </w:p>
    <w:p w14:paraId="5D7F8FFD" w14:textId="77777777" w:rsidR="00FC64AE" w:rsidRDefault="00FC64AE" w:rsidP="00FC64AE">
      <w:pPr>
        <w:rPr>
          <w:i/>
          <w:color w:val="4F81BD" w:themeColor="accent1"/>
          <w:sz w:val="18"/>
          <w:szCs w:val="18"/>
        </w:rPr>
      </w:pPr>
      <w:r>
        <w:rPr>
          <w:b/>
          <w:sz w:val="24"/>
          <w:szCs w:val="24"/>
        </w:rPr>
        <w:t xml:space="preserve">Lead governor </w:t>
      </w:r>
      <w:r w:rsidR="005511DC">
        <w:rPr>
          <w:b/>
          <w:sz w:val="24"/>
          <w:szCs w:val="24"/>
        </w:rPr>
        <w:t>– Neal Davey</w:t>
      </w:r>
    </w:p>
    <w:p w14:paraId="01C3D553" w14:textId="77777777" w:rsidR="00184C76" w:rsidRPr="000A0FEF" w:rsidRDefault="00184C76" w:rsidP="00FC64AE">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50DB80A8" w14:textId="77777777" w:rsidR="00FC64AE" w:rsidRDefault="00FC64AE" w:rsidP="00FC64AE">
      <w:pPr>
        <w:pStyle w:val="ListParagraph"/>
        <w:numPr>
          <w:ilvl w:val="0"/>
          <w:numId w:val="9"/>
        </w:numPr>
        <w:rPr>
          <w:sz w:val="22"/>
        </w:rPr>
      </w:pPr>
      <w:r>
        <w:rPr>
          <w:sz w:val="22"/>
        </w:rPr>
        <w:t>Lettings Policy</w:t>
      </w:r>
      <w:r w:rsidR="00746CA9">
        <w:rPr>
          <w:sz w:val="22"/>
        </w:rPr>
        <w:t xml:space="preserve"> (Statutory)</w:t>
      </w:r>
    </w:p>
    <w:p w14:paraId="0FE38D05" w14:textId="77777777" w:rsidR="00184C76" w:rsidRDefault="00184C76" w:rsidP="00FC64AE">
      <w:pPr>
        <w:pStyle w:val="ListParagraph"/>
        <w:numPr>
          <w:ilvl w:val="0"/>
          <w:numId w:val="9"/>
        </w:numPr>
        <w:rPr>
          <w:sz w:val="22"/>
        </w:rPr>
      </w:pPr>
      <w:r>
        <w:rPr>
          <w:sz w:val="22"/>
        </w:rPr>
        <w:t>Premises Policies – VA/Foundation schools only</w:t>
      </w:r>
    </w:p>
    <w:p w14:paraId="27A5B715" w14:textId="77777777" w:rsidR="00051270" w:rsidRDefault="00051270" w:rsidP="00FC64AE">
      <w:pPr>
        <w:pStyle w:val="ListParagraph"/>
        <w:numPr>
          <w:ilvl w:val="0"/>
          <w:numId w:val="9"/>
        </w:numPr>
        <w:rPr>
          <w:sz w:val="22"/>
        </w:rPr>
      </w:pPr>
      <w:r>
        <w:rPr>
          <w:sz w:val="22"/>
        </w:rPr>
        <w:t>Accessibility Plan (Statutory)</w:t>
      </w:r>
    </w:p>
    <w:p w14:paraId="1B6D784C" w14:textId="77777777" w:rsidR="00DD4938" w:rsidRDefault="00DD4938" w:rsidP="00DD4938">
      <w:pPr>
        <w:rPr>
          <w:b/>
          <w:sz w:val="24"/>
          <w:szCs w:val="24"/>
        </w:rPr>
      </w:pPr>
      <w:r w:rsidRPr="00DD4938">
        <w:rPr>
          <w:b/>
          <w:sz w:val="24"/>
          <w:szCs w:val="24"/>
        </w:rPr>
        <w:t>Duties which are delegated to this governor / this committee</w:t>
      </w:r>
      <w:r>
        <w:rPr>
          <w:b/>
          <w:sz w:val="24"/>
          <w:szCs w:val="24"/>
        </w:rPr>
        <w:t>:</w:t>
      </w:r>
    </w:p>
    <w:p w14:paraId="51ACC304" w14:textId="77777777" w:rsidR="00DD4938" w:rsidRPr="00DD4938" w:rsidRDefault="00DD4938" w:rsidP="00DD4938">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tbl>
      <w:tblPr>
        <w:tblStyle w:val="TableGrid"/>
        <w:tblW w:w="0" w:type="auto"/>
        <w:tblLook w:val="04A0" w:firstRow="1" w:lastRow="0" w:firstColumn="1" w:lastColumn="0" w:noHBand="0" w:noVBand="1"/>
      </w:tblPr>
      <w:tblGrid>
        <w:gridCol w:w="10307"/>
        <w:gridCol w:w="375"/>
      </w:tblGrid>
      <w:tr w:rsidR="00FC64AE" w14:paraId="593BFAAE" w14:textId="77777777" w:rsidTr="00FC64AE">
        <w:tc>
          <w:tcPr>
            <w:tcW w:w="0" w:type="auto"/>
          </w:tcPr>
          <w:p w14:paraId="6BC24E43" w14:textId="77777777" w:rsidR="00FC64AE" w:rsidRDefault="00FC64AE" w:rsidP="00FC64AE">
            <w:pPr>
              <w:rPr>
                <w:sz w:val="22"/>
              </w:rPr>
            </w:pPr>
          </w:p>
          <w:p w14:paraId="18414A11" w14:textId="77777777" w:rsidR="00FC64AE" w:rsidRDefault="004D333E" w:rsidP="00FC64AE">
            <w:pPr>
              <w:rPr>
                <w:sz w:val="22"/>
              </w:rPr>
            </w:pPr>
            <w:r>
              <w:rPr>
                <w:sz w:val="22"/>
              </w:rPr>
              <w:t xml:space="preserve">To assist the </w:t>
            </w:r>
            <w:proofErr w:type="gramStart"/>
            <w:r>
              <w:rPr>
                <w:sz w:val="22"/>
              </w:rPr>
              <w:t>head(</w:t>
            </w:r>
            <w:proofErr w:type="gramEnd"/>
            <w:r>
              <w:rPr>
                <w:sz w:val="22"/>
              </w:rPr>
              <w:t>teacher)</w:t>
            </w:r>
            <w:r w:rsidR="00FC64AE">
              <w:rPr>
                <w:sz w:val="22"/>
              </w:rPr>
              <w:t xml:space="preserve"> and discharge the responsibilities of the governing body on matters relating to the school premises and grounds, security and environment</w:t>
            </w:r>
            <w:r w:rsidR="009C5369">
              <w:rPr>
                <w:sz w:val="22"/>
              </w:rPr>
              <w:t>.</w:t>
            </w:r>
          </w:p>
          <w:p w14:paraId="1BC32D0B" w14:textId="77777777" w:rsidR="00FC64AE" w:rsidRDefault="00FC64AE" w:rsidP="00FC64AE">
            <w:pPr>
              <w:rPr>
                <w:sz w:val="22"/>
              </w:rPr>
            </w:pPr>
          </w:p>
        </w:tc>
        <w:tc>
          <w:tcPr>
            <w:tcW w:w="0" w:type="auto"/>
          </w:tcPr>
          <w:p w14:paraId="29A3C1AF" w14:textId="77777777" w:rsidR="00FC64AE" w:rsidRDefault="00FC64AE" w:rsidP="00FC64AE">
            <w:pPr>
              <w:rPr>
                <w:sz w:val="22"/>
              </w:rPr>
            </w:pPr>
          </w:p>
          <w:p w14:paraId="0A4A2361" w14:textId="77777777" w:rsidR="00FB3160" w:rsidRDefault="00FB3160" w:rsidP="00FC64AE">
            <w:pPr>
              <w:rPr>
                <w:sz w:val="22"/>
              </w:rPr>
            </w:pPr>
            <w:r>
              <w:rPr>
                <w:sz w:val="22"/>
              </w:rPr>
              <w:t>D</w:t>
            </w:r>
          </w:p>
        </w:tc>
      </w:tr>
      <w:tr w:rsidR="00FC64AE" w14:paraId="47E7F3F6" w14:textId="77777777" w:rsidTr="00FC64AE">
        <w:tc>
          <w:tcPr>
            <w:tcW w:w="0" w:type="auto"/>
          </w:tcPr>
          <w:p w14:paraId="6D0CD91F" w14:textId="77777777" w:rsidR="00FC64AE" w:rsidRDefault="00FC64AE" w:rsidP="00FC64AE">
            <w:pPr>
              <w:rPr>
                <w:sz w:val="22"/>
              </w:rPr>
            </w:pPr>
          </w:p>
          <w:p w14:paraId="20F27A64" w14:textId="77777777" w:rsidR="00FC64AE" w:rsidRDefault="00FC64AE" w:rsidP="00FC64AE">
            <w:pPr>
              <w:rPr>
                <w:rFonts w:cs="Arial"/>
                <w:sz w:val="22"/>
              </w:rPr>
            </w:pPr>
            <w:r w:rsidRPr="00CE2FA3">
              <w:rPr>
                <w:rFonts w:cs="Arial"/>
                <w:sz w:val="22"/>
              </w:rPr>
              <w:t xml:space="preserve">To </w:t>
            </w:r>
            <w:r w:rsidR="004D333E">
              <w:rPr>
                <w:rFonts w:cs="Arial"/>
                <w:sz w:val="22"/>
              </w:rPr>
              <w:t>ensure</w:t>
            </w:r>
            <w:r w:rsidRPr="00CE2FA3">
              <w:rPr>
                <w:rFonts w:cs="Arial"/>
                <w:sz w:val="22"/>
              </w:rPr>
              <w:t xml:space="preserve"> an annual inspection of the premises and grounds</w:t>
            </w:r>
            <w:r w:rsidR="004D333E">
              <w:rPr>
                <w:rFonts w:cs="Arial"/>
                <w:sz w:val="22"/>
              </w:rPr>
              <w:t xml:space="preserve"> is carried out and reported;</w:t>
            </w:r>
            <w:r w:rsidRPr="00CE2FA3">
              <w:rPr>
                <w:rFonts w:cs="Arial"/>
                <w:sz w:val="22"/>
              </w:rPr>
              <w:t xml:space="preserve"> receive reports from staff and agree a statement of priorities for maintenance and improvement (with reference to the Asset Management Plan)</w:t>
            </w:r>
            <w:r w:rsidR="009C5369">
              <w:rPr>
                <w:rFonts w:cs="Arial"/>
                <w:sz w:val="22"/>
              </w:rPr>
              <w:t>.</w:t>
            </w:r>
          </w:p>
          <w:p w14:paraId="114E192F" w14:textId="77777777" w:rsidR="00FC64AE" w:rsidRDefault="00FC64AE" w:rsidP="00FC64AE">
            <w:pPr>
              <w:rPr>
                <w:sz w:val="22"/>
              </w:rPr>
            </w:pPr>
          </w:p>
        </w:tc>
        <w:tc>
          <w:tcPr>
            <w:tcW w:w="0" w:type="auto"/>
          </w:tcPr>
          <w:p w14:paraId="7C28E528" w14:textId="77777777" w:rsidR="00FC64AE" w:rsidRDefault="00FC64AE" w:rsidP="00FC64AE">
            <w:pPr>
              <w:rPr>
                <w:sz w:val="22"/>
              </w:rPr>
            </w:pPr>
          </w:p>
          <w:p w14:paraId="47EC1B81" w14:textId="77777777" w:rsidR="00FC64AE" w:rsidRDefault="00FC64AE" w:rsidP="00FC64AE">
            <w:pPr>
              <w:rPr>
                <w:sz w:val="22"/>
              </w:rPr>
            </w:pPr>
            <w:r>
              <w:rPr>
                <w:sz w:val="22"/>
              </w:rPr>
              <w:t>D</w:t>
            </w:r>
          </w:p>
        </w:tc>
      </w:tr>
      <w:tr w:rsidR="00FC64AE" w14:paraId="6D977ABE" w14:textId="77777777" w:rsidTr="00FC64AE">
        <w:tc>
          <w:tcPr>
            <w:tcW w:w="0" w:type="auto"/>
          </w:tcPr>
          <w:p w14:paraId="288704E0" w14:textId="77777777" w:rsidR="00FC64AE" w:rsidRDefault="00FC64AE" w:rsidP="00FC64AE">
            <w:pPr>
              <w:rPr>
                <w:sz w:val="22"/>
              </w:rPr>
            </w:pPr>
          </w:p>
          <w:p w14:paraId="5ED2DD6A" w14:textId="77777777" w:rsidR="00FC64AE" w:rsidRDefault="00FC64AE" w:rsidP="00FC64AE">
            <w:pPr>
              <w:rPr>
                <w:rFonts w:cs="Arial"/>
                <w:sz w:val="22"/>
              </w:rPr>
            </w:pPr>
            <w:r w:rsidRPr="00CE2FA3">
              <w:rPr>
                <w:rFonts w:cs="Arial"/>
                <w:sz w:val="22"/>
              </w:rPr>
              <w:t>To agree the costs and arrangements for maintenance, repairs and redecoration within the budget allocation</w:t>
            </w:r>
            <w:r w:rsidR="009C5369">
              <w:rPr>
                <w:rFonts w:cs="Arial"/>
                <w:sz w:val="22"/>
              </w:rPr>
              <w:t>.</w:t>
            </w:r>
          </w:p>
          <w:p w14:paraId="5A8515C1" w14:textId="77777777" w:rsidR="00FC64AE" w:rsidRDefault="00FC64AE" w:rsidP="00FC64AE">
            <w:pPr>
              <w:rPr>
                <w:sz w:val="22"/>
              </w:rPr>
            </w:pPr>
          </w:p>
        </w:tc>
        <w:tc>
          <w:tcPr>
            <w:tcW w:w="0" w:type="auto"/>
          </w:tcPr>
          <w:p w14:paraId="3EA07CAF" w14:textId="77777777" w:rsidR="00FC64AE" w:rsidRDefault="00FC64AE" w:rsidP="00FC64AE">
            <w:pPr>
              <w:rPr>
                <w:sz w:val="22"/>
              </w:rPr>
            </w:pPr>
          </w:p>
          <w:p w14:paraId="2DDC0ACF" w14:textId="77777777" w:rsidR="00FC64AE" w:rsidRDefault="00FC64AE" w:rsidP="00FC64AE">
            <w:pPr>
              <w:rPr>
                <w:sz w:val="22"/>
              </w:rPr>
            </w:pPr>
            <w:r>
              <w:rPr>
                <w:sz w:val="22"/>
              </w:rPr>
              <w:t>D</w:t>
            </w:r>
          </w:p>
        </w:tc>
      </w:tr>
      <w:tr w:rsidR="00FC64AE" w14:paraId="251B63FD" w14:textId="77777777" w:rsidTr="00FC64AE">
        <w:tc>
          <w:tcPr>
            <w:tcW w:w="0" w:type="auto"/>
          </w:tcPr>
          <w:p w14:paraId="674CB92A" w14:textId="77777777" w:rsidR="00FC64AE" w:rsidRDefault="00FC64AE" w:rsidP="00FC64AE">
            <w:pPr>
              <w:rPr>
                <w:sz w:val="22"/>
              </w:rPr>
            </w:pPr>
          </w:p>
          <w:p w14:paraId="05688110" w14:textId="77777777" w:rsidR="00FC64AE" w:rsidRDefault="00FC64AE" w:rsidP="00FC64AE">
            <w:pPr>
              <w:rPr>
                <w:rFonts w:cs="Arial"/>
                <w:sz w:val="22"/>
              </w:rPr>
            </w:pPr>
            <w:r w:rsidRPr="00CE2FA3">
              <w:rPr>
                <w:rFonts w:cs="Arial"/>
                <w:sz w:val="22"/>
              </w:rPr>
              <w:t>To oversee the preparation and implementation of contracts, ensuring best value (see above) principles are adhered to</w:t>
            </w:r>
            <w:r w:rsidR="009C5369">
              <w:rPr>
                <w:rFonts w:cs="Arial"/>
                <w:sz w:val="22"/>
              </w:rPr>
              <w:t xml:space="preserve">.  </w:t>
            </w:r>
          </w:p>
          <w:p w14:paraId="152BFF82" w14:textId="77777777" w:rsidR="00FC64AE" w:rsidRDefault="00FC64AE" w:rsidP="00FC64AE">
            <w:pPr>
              <w:rPr>
                <w:sz w:val="22"/>
              </w:rPr>
            </w:pPr>
          </w:p>
        </w:tc>
        <w:tc>
          <w:tcPr>
            <w:tcW w:w="0" w:type="auto"/>
          </w:tcPr>
          <w:p w14:paraId="53F5D6A6" w14:textId="77777777" w:rsidR="00FC64AE" w:rsidRDefault="00FC64AE" w:rsidP="00FC64AE">
            <w:pPr>
              <w:rPr>
                <w:sz w:val="22"/>
              </w:rPr>
            </w:pPr>
          </w:p>
          <w:p w14:paraId="19386F88" w14:textId="77777777" w:rsidR="00FB3160" w:rsidRDefault="00FB3160" w:rsidP="00FC64AE">
            <w:pPr>
              <w:rPr>
                <w:sz w:val="22"/>
              </w:rPr>
            </w:pPr>
            <w:r>
              <w:rPr>
                <w:sz w:val="22"/>
              </w:rPr>
              <w:t>D</w:t>
            </w:r>
          </w:p>
        </w:tc>
      </w:tr>
      <w:tr w:rsidR="00FC64AE" w14:paraId="201AC549" w14:textId="77777777" w:rsidTr="00FC64AE">
        <w:tc>
          <w:tcPr>
            <w:tcW w:w="0" w:type="auto"/>
          </w:tcPr>
          <w:p w14:paraId="26D7A180" w14:textId="77777777" w:rsidR="00FC64AE" w:rsidRDefault="00FC64AE" w:rsidP="00FC64AE">
            <w:pPr>
              <w:rPr>
                <w:sz w:val="22"/>
              </w:rPr>
            </w:pPr>
          </w:p>
          <w:p w14:paraId="395B7501" w14:textId="77777777" w:rsidR="00FC64AE" w:rsidRDefault="00FC64AE" w:rsidP="00FC64AE">
            <w:pPr>
              <w:rPr>
                <w:sz w:val="22"/>
              </w:rPr>
            </w:pPr>
            <w:r>
              <w:rPr>
                <w:sz w:val="22"/>
              </w:rPr>
              <w:t>To agree a lettings policy</w:t>
            </w:r>
            <w:r w:rsidR="009C5369">
              <w:rPr>
                <w:sz w:val="22"/>
              </w:rPr>
              <w:t>.</w:t>
            </w:r>
          </w:p>
          <w:p w14:paraId="04A48879" w14:textId="77777777" w:rsidR="00FC64AE" w:rsidRDefault="00FC64AE" w:rsidP="00FC64AE">
            <w:pPr>
              <w:rPr>
                <w:sz w:val="22"/>
              </w:rPr>
            </w:pPr>
          </w:p>
        </w:tc>
        <w:tc>
          <w:tcPr>
            <w:tcW w:w="0" w:type="auto"/>
          </w:tcPr>
          <w:p w14:paraId="37144D05" w14:textId="77777777" w:rsidR="00FC64AE" w:rsidRDefault="00FC64AE" w:rsidP="00FC64AE">
            <w:pPr>
              <w:rPr>
                <w:sz w:val="22"/>
              </w:rPr>
            </w:pPr>
          </w:p>
          <w:p w14:paraId="20DB8219" w14:textId="77777777" w:rsidR="004D333E" w:rsidRDefault="004D333E" w:rsidP="00FC64AE">
            <w:pPr>
              <w:rPr>
                <w:sz w:val="22"/>
              </w:rPr>
            </w:pPr>
            <w:r>
              <w:rPr>
                <w:sz w:val="22"/>
              </w:rPr>
              <w:t>D</w:t>
            </w:r>
          </w:p>
        </w:tc>
      </w:tr>
      <w:tr w:rsidR="004D333E" w14:paraId="1A3C78D6" w14:textId="77777777" w:rsidTr="00FC64AE">
        <w:tc>
          <w:tcPr>
            <w:tcW w:w="0" w:type="auto"/>
          </w:tcPr>
          <w:p w14:paraId="3E0F50F2" w14:textId="77777777" w:rsidR="004D333E" w:rsidRDefault="004D333E" w:rsidP="00FC64AE">
            <w:pPr>
              <w:rPr>
                <w:sz w:val="22"/>
              </w:rPr>
            </w:pPr>
          </w:p>
          <w:p w14:paraId="6CA11C11" w14:textId="77777777" w:rsidR="004D333E" w:rsidRDefault="004D333E" w:rsidP="00051270">
            <w:pPr>
              <w:rPr>
                <w:sz w:val="22"/>
              </w:rPr>
            </w:pPr>
            <w:r w:rsidRPr="00CE2FA3">
              <w:rPr>
                <w:rFonts w:cs="Arial"/>
                <w:sz w:val="22"/>
              </w:rPr>
              <w:t>To agree</w:t>
            </w:r>
            <w:r w:rsidR="00051270">
              <w:rPr>
                <w:rFonts w:cs="Arial"/>
                <w:sz w:val="22"/>
              </w:rPr>
              <w:t>, evaluate and review the schools</w:t>
            </w:r>
            <w:r w:rsidRPr="00CE2FA3">
              <w:rPr>
                <w:rFonts w:cs="Arial"/>
                <w:sz w:val="22"/>
              </w:rPr>
              <w:t xml:space="preserve"> Accessibility Plan</w:t>
            </w:r>
          </w:p>
        </w:tc>
        <w:tc>
          <w:tcPr>
            <w:tcW w:w="0" w:type="auto"/>
          </w:tcPr>
          <w:p w14:paraId="7BBEB54D" w14:textId="77777777" w:rsidR="004D333E" w:rsidRDefault="004D333E" w:rsidP="00FC64AE">
            <w:pPr>
              <w:rPr>
                <w:sz w:val="22"/>
              </w:rPr>
            </w:pPr>
          </w:p>
          <w:p w14:paraId="5E3E585C" w14:textId="77777777" w:rsidR="004D333E" w:rsidRDefault="004D333E" w:rsidP="00FC64AE">
            <w:pPr>
              <w:rPr>
                <w:sz w:val="22"/>
              </w:rPr>
            </w:pPr>
            <w:r>
              <w:rPr>
                <w:sz w:val="22"/>
              </w:rPr>
              <w:t>D</w:t>
            </w:r>
          </w:p>
          <w:p w14:paraId="18D0B856" w14:textId="77777777" w:rsidR="004D333E" w:rsidRDefault="004D333E" w:rsidP="00FC64AE">
            <w:pPr>
              <w:rPr>
                <w:sz w:val="22"/>
              </w:rPr>
            </w:pPr>
          </w:p>
        </w:tc>
      </w:tr>
      <w:tr w:rsidR="004D333E" w14:paraId="6338AD10" w14:textId="77777777" w:rsidTr="00FC64AE">
        <w:tc>
          <w:tcPr>
            <w:tcW w:w="0" w:type="auto"/>
          </w:tcPr>
          <w:p w14:paraId="1CF4690F" w14:textId="77777777" w:rsidR="004D333E" w:rsidRDefault="004D333E" w:rsidP="00FC64AE">
            <w:pPr>
              <w:rPr>
                <w:sz w:val="22"/>
              </w:rPr>
            </w:pPr>
          </w:p>
          <w:p w14:paraId="676F2A94" w14:textId="77777777" w:rsidR="004D333E" w:rsidRDefault="004D333E" w:rsidP="004D333E">
            <w:pPr>
              <w:rPr>
                <w:rFonts w:asciiTheme="minorHAnsi" w:hAnsiTheme="minorHAnsi" w:cstheme="minorHAnsi"/>
                <w:sz w:val="22"/>
              </w:rPr>
            </w:pPr>
            <w:r>
              <w:rPr>
                <w:rFonts w:asciiTheme="minorHAnsi" w:hAnsiTheme="minorHAnsi" w:cstheme="minorHAnsi"/>
                <w:sz w:val="22"/>
              </w:rPr>
              <w:t xml:space="preserve">Review catering/school meals/ vending machines/ nutritional policy. Re-affirm food standards in line with statutory duties. </w:t>
            </w:r>
          </w:p>
          <w:p w14:paraId="2EC17092" w14:textId="77777777" w:rsidR="001B7EB3" w:rsidRDefault="001B7EB3" w:rsidP="004D333E">
            <w:pPr>
              <w:rPr>
                <w:sz w:val="22"/>
              </w:rPr>
            </w:pPr>
          </w:p>
        </w:tc>
        <w:tc>
          <w:tcPr>
            <w:tcW w:w="0" w:type="auto"/>
          </w:tcPr>
          <w:p w14:paraId="4E084DBB" w14:textId="77777777" w:rsidR="004D333E" w:rsidRDefault="004D333E" w:rsidP="00FC64AE">
            <w:pPr>
              <w:rPr>
                <w:sz w:val="22"/>
              </w:rPr>
            </w:pPr>
          </w:p>
          <w:p w14:paraId="2F9ADDB8" w14:textId="77777777" w:rsidR="004D333E" w:rsidRDefault="004D333E" w:rsidP="00FC64AE">
            <w:pPr>
              <w:rPr>
                <w:sz w:val="22"/>
              </w:rPr>
            </w:pPr>
            <w:r>
              <w:rPr>
                <w:sz w:val="22"/>
              </w:rPr>
              <w:t>D</w:t>
            </w:r>
          </w:p>
        </w:tc>
      </w:tr>
    </w:tbl>
    <w:p w14:paraId="10543B1F" w14:textId="77777777" w:rsidR="001B7EB3" w:rsidRDefault="001B7EB3" w:rsidP="00D72C6C">
      <w:pPr>
        <w:rPr>
          <w:b/>
          <w:sz w:val="32"/>
          <w:szCs w:val="32"/>
        </w:rPr>
      </w:pPr>
    </w:p>
    <w:p w14:paraId="0A6CD4DA" w14:textId="77777777" w:rsidR="005F6606" w:rsidRDefault="005F6606" w:rsidP="00D72C6C">
      <w:pPr>
        <w:rPr>
          <w:b/>
          <w:sz w:val="32"/>
          <w:szCs w:val="32"/>
        </w:rPr>
      </w:pPr>
    </w:p>
    <w:p w14:paraId="0C2E78B4" w14:textId="77777777" w:rsidR="005F6606" w:rsidRDefault="005F6606" w:rsidP="00D72C6C">
      <w:pPr>
        <w:rPr>
          <w:b/>
          <w:sz w:val="32"/>
          <w:szCs w:val="32"/>
        </w:rPr>
      </w:pPr>
    </w:p>
    <w:p w14:paraId="6DD94C22" w14:textId="77777777" w:rsidR="005F6606" w:rsidRDefault="005F6606" w:rsidP="00D72C6C">
      <w:pPr>
        <w:rPr>
          <w:b/>
          <w:sz w:val="32"/>
          <w:szCs w:val="32"/>
        </w:rPr>
      </w:pPr>
    </w:p>
    <w:p w14:paraId="444A9DC7" w14:textId="77777777" w:rsidR="005F6606" w:rsidRDefault="005F6606" w:rsidP="00D72C6C">
      <w:pPr>
        <w:rPr>
          <w:b/>
          <w:sz w:val="32"/>
          <w:szCs w:val="32"/>
        </w:rPr>
      </w:pPr>
    </w:p>
    <w:p w14:paraId="7D93A4A5" w14:textId="77777777" w:rsidR="00361D89" w:rsidRDefault="004D333E" w:rsidP="00D72C6C">
      <w:pPr>
        <w:rPr>
          <w:b/>
          <w:sz w:val="32"/>
          <w:szCs w:val="32"/>
        </w:rPr>
      </w:pPr>
      <w:r>
        <w:rPr>
          <w:b/>
          <w:sz w:val="32"/>
          <w:szCs w:val="32"/>
        </w:rPr>
        <w:t>Health and Safety and Welfare</w:t>
      </w:r>
    </w:p>
    <w:p w14:paraId="2420477A" w14:textId="3852E7F0" w:rsidR="004D333E" w:rsidRDefault="004D333E" w:rsidP="004D333E">
      <w:pPr>
        <w:rPr>
          <w:i/>
          <w:color w:val="4F81BD" w:themeColor="accent1"/>
          <w:sz w:val="18"/>
          <w:szCs w:val="18"/>
        </w:rPr>
      </w:pPr>
      <w:r>
        <w:rPr>
          <w:b/>
          <w:sz w:val="24"/>
          <w:szCs w:val="24"/>
        </w:rPr>
        <w:t xml:space="preserve">Lead governor </w:t>
      </w:r>
      <w:r w:rsidR="005511DC">
        <w:rPr>
          <w:b/>
          <w:sz w:val="24"/>
          <w:szCs w:val="24"/>
        </w:rPr>
        <w:t xml:space="preserve">– </w:t>
      </w:r>
      <w:r w:rsidR="003E5285">
        <w:rPr>
          <w:b/>
          <w:sz w:val="24"/>
          <w:szCs w:val="24"/>
        </w:rPr>
        <w:t>Julia Slade</w:t>
      </w:r>
    </w:p>
    <w:p w14:paraId="0562DEC7" w14:textId="77777777" w:rsidR="00184C76" w:rsidRPr="000A0FEF" w:rsidRDefault="00184C76" w:rsidP="004D333E">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3D092866" w14:textId="77777777" w:rsidR="004D333E" w:rsidRDefault="001B7EB3" w:rsidP="004D333E">
      <w:pPr>
        <w:pStyle w:val="ListParagraph"/>
        <w:numPr>
          <w:ilvl w:val="0"/>
          <w:numId w:val="9"/>
        </w:numPr>
        <w:rPr>
          <w:sz w:val="22"/>
        </w:rPr>
      </w:pPr>
      <w:r>
        <w:rPr>
          <w:sz w:val="22"/>
        </w:rPr>
        <w:t>Health and Safety Policy</w:t>
      </w:r>
      <w:r w:rsidR="00746CA9">
        <w:rPr>
          <w:sz w:val="22"/>
        </w:rPr>
        <w:t xml:space="preserve"> (Statutory)</w:t>
      </w:r>
    </w:p>
    <w:p w14:paraId="235F9C0F" w14:textId="77777777" w:rsidR="00DD4938" w:rsidRDefault="00DD4938" w:rsidP="00DD4938">
      <w:pPr>
        <w:rPr>
          <w:b/>
          <w:sz w:val="24"/>
          <w:szCs w:val="24"/>
        </w:rPr>
      </w:pPr>
      <w:r w:rsidRPr="00DD4938">
        <w:rPr>
          <w:b/>
          <w:sz w:val="24"/>
          <w:szCs w:val="24"/>
        </w:rPr>
        <w:t>Duties which are delegated to this governor / this committee:</w:t>
      </w:r>
    </w:p>
    <w:p w14:paraId="25F2BE79" w14:textId="77777777" w:rsidR="00DD4938" w:rsidRPr="00DD4938" w:rsidRDefault="00DD4938" w:rsidP="00DD4938">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tbl>
      <w:tblPr>
        <w:tblStyle w:val="TableGrid"/>
        <w:tblW w:w="0" w:type="auto"/>
        <w:tblLook w:val="04A0" w:firstRow="1" w:lastRow="0" w:firstColumn="1" w:lastColumn="0" w:noHBand="0" w:noVBand="1"/>
      </w:tblPr>
      <w:tblGrid>
        <w:gridCol w:w="10307"/>
        <w:gridCol w:w="375"/>
      </w:tblGrid>
      <w:tr w:rsidR="001B7EB3" w14:paraId="5E7EBED2" w14:textId="77777777" w:rsidTr="001B7EB3">
        <w:tc>
          <w:tcPr>
            <w:tcW w:w="0" w:type="auto"/>
          </w:tcPr>
          <w:p w14:paraId="6C81E552" w14:textId="77777777" w:rsidR="001B7EB3" w:rsidRDefault="001B7EB3" w:rsidP="001B7EB3">
            <w:pPr>
              <w:rPr>
                <w:sz w:val="22"/>
              </w:rPr>
            </w:pPr>
          </w:p>
          <w:p w14:paraId="4E4771ED" w14:textId="77777777" w:rsidR="001B7EB3" w:rsidRDefault="001B7EB3" w:rsidP="001B7EB3">
            <w:pPr>
              <w:rPr>
                <w:sz w:val="22"/>
              </w:rPr>
            </w:pPr>
            <w:r>
              <w:rPr>
                <w:sz w:val="22"/>
              </w:rPr>
              <w:t xml:space="preserve">To assist the </w:t>
            </w:r>
            <w:proofErr w:type="gramStart"/>
            <w:r>
              <w:rPr>
                <w:sz w:val="22"/>
              </w:rPr>
              <w:t>head(</w:t>
            </w:r>
            <w:proofErr w:type="gramEnd"/>
            <w:r>
              <w:rPr>
                <w:sz w:val="22"/>
              </w:rPr>
              <w:t>teacher) and discharge the responsibilities of the governing body on matters relating to Health and Safety issues within the school</w:t>
            </w:r>
          </w:p>
          <w:p w14:paraId="25EA63BF" w14:textId="77777777" w:rsidR="001B7EB3" w:rsidRDefault="001B7EB3" w:rsidP="001B7EB3">
            <w:pPr>
              <w:rPr>
                <w:sz w:val="22"/>
              </w:rPr>
            </w:pPr>
          </w:p>
        </w:tc>
        <w:tc>
          <w:tcPr>
            <w:tcW w:w="0" w:type="auto"/>
          </w:tcPr>
          <w:p w14:paraId="2C015747" w14:textId="77777777" w:rsidR="001B7EB3" w:rsidRDefault="001B7EB3" w:rsidP="001B7EB3">
            <w:pPr>
              <w:rPr>
                <w:sz w:val="22"/>
              </w:rPr>
            </w:pPr>
          </w:p>
          <w:p w14:paraId="4A7DFDCF" w14:textId="77777777" w:rsidR="00184C76" w:rsidRDefault="00184C76" w:rsidP="001B7EB3">
            <w:pPr>
              <w:rPr>
                <w:sz w:val="22"/>
              </w:rPr>
            </w:pPr>
            <w:r>
              <w:rPr>
                <w:sz w:val="22"/>
              </w:rPr>
              <w:t>D</w:t>
            </w:r>
          </w:p>
        </w:tc>
      </w:tr>
      <w:tr w:rsidR="001B7EB3" w14:paraId="488996AF" w14:textId="77777777" w:rsidTr="001B7EB3">
        <w:tc>
          <w:tcPr>
            <w:tcW w:w="0" w:type="auto"/>
          </w:tcPr>
          <w:p w14:paraId="3F6B6936" w14:textId="77777777" w:rsidR="001B7EB3" w:rsidRDefault="001B7EB3" w:rsidP="001B7EB3">
            <w:pPr>
              <w:rPr>
                <w:sz w:val="22"/>
              </w:rPr>
            </w:pPr>
          </w:p>
          <w:p w14:paraId="16B01E2D" w14:textId="77777777" w:rsidR="001B7EB3" w:rsidRDefault="001B7EB3" w:rsidP="001B7EB3">
            <w:pPr>
              <w:rPr>
                <w:rFonts w:cs="Arial"/>
                <w:sz w:val="22"/>
              </w:rPr>
            </w:pPr>
            <w:r w:rsidRPr="00CE2FA3">
              <w:rPr>
                <w:rFonts w:cs="Arial"/>
                <w:sz w:val="22"/>
              </w:rPr>
              <w:t>To consider the advice and recommendations and the model Health and Safety Policy supplied by the Local Authority and to agree and keep under review a Health and Safety Policy for the school</w:t>
            </w:r>
          </w:p>
          <w:p w14:paraId="7D826ADA" w14:textId="77777777" w:rsidR="001B7EB3" w:rsidRDefault="001B7EB3" w:rsidP="001B7EB3">
            <w:pPr>
              <w:rPr>
                <w:sz w:val="22"/>
              </w:rPr>
            </w:pPr>
          </w:p>
        </w:tc>
        <w:tc>
          <w:tcPr>
            <w:tcW w:w="0" w:type="auto"/>
          </w:tcPr>
          <w:p w14:paraId="0F4A2A7B" w14:textId="77777777" w:rsidR="001B7EB3" w:rsidRDefault="001B7EB3" w:rsidP="001B7EB3">
            <w:pPr>
              <w:rPr>
                <w:sz w:val="22"/>
              </w:rPr>
            </w:pPr>
          </w:p>
          <w:p w14:paraId="2B4C58C6" w14:textId="77777777" w:rsidR="001B7EB3" w:rsidRDefault="001B7EB3" w:rsidP="001B7EB3">
            <w:pPr>
              <w:rPr>
                <w:sz w:val="22"/>
              </w:rPr>
            </w:pPr>
            <w:r>
              <w:rPr>
                <w:sz w:val="22"/>
              </w:rPr>
              <w:t>D</w:t>
            </w:r>
          </w:p>
          <w:p w14:paraId="2AF65E3A" w14:textId="77777777" w:rsidR="001B7EB3" w:rsidRDefault="001B7EB3" w:rsidP="001B7EB3">
            <w:pPr>
              <w:rPr>
                <w:sz w:val="22"/>
              </w:rPr>
            </w:pPr>
          </w:p>
        </w:tc>
      </w:tr>
      <w:tr w:rsidR="001B7EB3" w14:paraId="6FB0E8F0" w14:textId="77777777" w:rsidTr="001B7EB3">
        <w:tc>
          <w:tcPr>
            <w:tcW w:w="0" w:type="auto"/>
          </w:tcPr>
          <w:p w14:paraId="61669994" w14:textId="77777777" w:rsidR="001B7EB3" w:rsidRDefault="001B7EB3" w:rsidP="001B7EB3">
            <w:pPr>
              <w:rPr>
                <w:sz w:val="22"/>
              </w:rPr>
            </w:pPr>
          </w:p>
          <w:p w14:paraId="381EB315" w14:textId="77777777" w:rsidR="001B7EB3" w:rsidRDefault="001B7EB3" w:rsidP="001B7EB3">
            <w:pPr>
              <w:rPr>
                <w:rFonts w:cs="Arial"/>
                <w:sz w:val="22"/>
              </w:rPr>
            </w:pPr>
            <w:r w:rsidRPr="00CE2FA3">
              <w:rPr>
                <w:rFonts w:cs="Arial"/>
                <w:sz w:val="22"/>
              </w:rPr>
              <w:t>To ensure that the necessary school management organisation is in place to implement the school’s Health and Safety Policy</w:t>
            </w:r>
          </w:p>
          <w:p w14:paraId="0CC91130" w14:textId="77777777" w:rsidR="001B7EB3" w:rsidRDefault="001B7EB3" w:rsidP="001B7EB3">
            <w:pPr>
              <w:rPr>
                <w:sz w:val="22"/>
              </w:rPr>
            </w:pPr>
          </w:p>
        </w:tc>
        <w:tc>
          <w:tcPr>
            <w:tcW w:w="0" w:type="auto"/>
          </w:tcPr>
          <w:p w14:paraId="18A508C6" w14:textId="77777777" w:rsidR="001B7EB3" w:rsidRDefault="001B7EB3" w:rsidP="001B7EB3">
            <w:pPr>
              <w:rPr>
                <w:sz w:val="22"/>
              </w:rPr>
            </w:pPr>
          </w:p>
          <w:p w14:paraId="0E4E5F76" w14:textId="77777777" w:rsidR="001B7EB3" w:rsidRDefault="001B7EB3" w:rsidP="001B7EB3">
            <w:pPr>
              <w:rPr>
                <w:sz w:val="22"/>
              </w:rPr>
            </w:pPr>
            <w:r>
              <w:rPr>
                <w:sz w:val="22"/>
              </w:rPr>
              <w:t>D</w:t>
            </w:r>
          </w:p>
        </w:tc>
      </w:tr>
      <w:tr w:rsidR="001B7EB3" w14:paraId="39A0B3F0" w14:textId="77777777" w:rsidTr="001B7EB3">
        <w:tc>
          <w:tcPr>
            <w:tcW w:w="0" w:type="auto"/>
          </w:tcPr>
          <w:p w14:paraId="70E52C6E" w14:textId="77777777" w:rsidR="001B7EB3" w:rsidRDefault="001B7EB3" w:rsidP="001B7EB3">
            <w:pPr>
              <w:rPr>
                <w:sz w:val="22"/>
              </w:rPr>
            </w:pPr>
          </w:p>
          <w:p w14:paraId="22E671DF" w14:textId="77777777" w:rsidR="001B7EB3" w:rsidRDefault="001B7EB3" w:rsidP="001B7EB3">
            <w:pPr>
              <w:rPr>
                <w:rFonts w:cs="Arial"/>
                <w:sz w:val="22"/>
              </w:rPr>
            </w:pPr>
            <w:r w:rsidRPr="00CE2FA3">
              <w:rPr>
                <w:rFonts w:cs="Arial"/>
                <w:sz w:val="22"/>
              </w:rPr>
              <w:t>To monitor the effectiveness of the school’s Health and Safety arrangements</w:t>
            </w:r>
          </w:p>
          <w:p w14:paraId="7DAB3FDD" w14:textId="77777777" w:rsidR="001B7EB3" w:rsidRDefault="001B7EB3" w:rsidP="001B7EB3">
            <w:pPr>
              <w:rPr>
                <w:sz w:val="22"/>
              </w:rPr>
            </w:pPr>
          </w:p>
        </w:tc>
        <w:tc>
          <w:tcPr>
            <w:tcW w:w="0" w:type="auto"/>
          </w:tcPr>
          <w:p w14:paraId="2DBE08E8" w14:textId="77777777" w:rsidR="001B7EB3" w:rsidRDefault="001B7EB3" w:rsidP="001B7EB3">
            <w:pPr>
              <w:rPr>
                <w:sz w:val="22"/>
              </w:rPr>
            </w:pPr>
          </w:p>
          <w:p w14:paraId="6E687D6D" w14:textId="77777777" w:rsidR="001B7EB3" w:rsidRDefault="001B7EB3" w:rsidP="001B7EB3">
            <w:pPr>
              <w:rPr>
                <w:sz w:val="22"/>
              </w:rPr>
            </w:pPr>
            <w:r>
              <w:rPr>
                <w:sz w:val="22"/>
              </w:rPr>
              <w:t>D</w:t>
            </w:r>
          </w:p>
        </w:tc>
      </w:tr>
      <w:tr w:rsidR="001B7EB3" w14:paraId="3E18E9AF" w14:textId="77777777" w:rsidTr="001B7EB3">
        <w:tc>
          <w:tcPr>
            <w:tcW w:w="0" w:type="auto"/>
          </w:tcPr>
          <w:p w14:paraId="6523C30B" w14:textId="77777777" w:rsidR="001B7EB3" w:rsidRDefault="001B7EB3" w:rsidP="001B7EB3">
            <w:pPr>
              <w:rPr>
                <w:sz w:val="22"/>
              </w:rPr>
            </w:pPr>
          </w:p>
          <w:p w14:paraId="27FE7A6E" w14:textId="77777777" w:rsidR="001B7EB3" w:rsidRDefault="001B7EB3" w:rsidP="001B7EB3">
            <w:pPr>
              <w:rPr>
                <w:sz w:val="22"/>
              </w:rPr>
            </w:pPr>
            <w:r>
              <w:rPr>
                <w:sz w:val="22"/>
              </w:rPr>
              <w:t>Ensure that appropriate risk assessments, including annual fire risk assessment, take place and are acted upon</w:t>
            </w:r>
          </w:p>
          <w:p w14:paraId="68AB83FB" w14:textId="77777777" w:rsidR="001B7EB3" w:rsidRDefault="001B7EB3" w:rsidP="001B7EB3">
            <w:pPr>
              <w:rPr>
                <w:sz w:val="22"/>
              </w:rPr>
            </w:pPr>
          </w:p>
        </w:tc>
        <w:tc>
          <w:tcPr>
            <w:tcW w:w="0" w:type="auto"/>
          </w:tcPr>
          <w:p w14:paraId="16F332F7" w14:textId="77777777" w:rsidR="001B7EB3" w:rsidRDefault="001B7EB3" w:rsidP="001B7EB3">
            <w:pPr>
              <w:rPr>
                <w:sz w:val="22"/>
              </w:rPr>
            </w:pPr>
          </w:p>
          <w:p w14:paraId="0AF6EE19" w14:textId="77777777" w:rsidR="001B7EB3" w:rsidRDefault="001B7EB3" w:rsidP="001B7EB3">
            <w:pPr>
              <w:rPr>
                <w:sz w:val="22"/>
              </w:rPr>
            </w:pPr>
            <w:r>
              <w:rPr>
                <w:sz w:val="22"/>
              </w:rPr>
              <w:t>D</w:t>
            </w:r>
          </w:p>
        </w:tc>
      </w:tr>
      <w:tr w:rsidR="001B7EB3" w14:paraId="75B83099" w14:textId="77777777" w:rsidTr="001B7EB3">
        <w:tc>
          <w:tcPr>
            <w:tcW w:w="0" w:type="auto"/>
          </w:tcPr>
          <w:p w14:paraId="5CC9A5AE" w14:textId="77777777" w:rsidR="001B7EB3" w:rsidRDefault="001B7EB3" w:rsidP="001B7EB3">
            <w:pPr>
              <w:rPr>
                <w:sz w:val="22"/>
              </w:rPr>
            </w:pPr>
          </w:p>
          <w:p w14:paraId="3EE5EC83" w14:textId="77777777" w:rsidR="001B7EB3" w:rsidRDefault="001B7EB3" w:rsidP="001B7EB3">
            <w:pPr>
              <w:rPr>
                <w:i/>
                <w:color w:val="4F81BD" w:themeColor="accent1"/>
                <w:sz w:val="18"/>
                <w:szCs w:val="18"/>
              </w:rPr>
            </w:pPr>
            <w:r w:rsidRPr="00CE2FA3">
              <w:rPr>
                <w:sz w:val="22"/>
              </w:rPr>
              <w:t>To ensure that safeguarding requirements are met in line with national legislation</w:t>
            </w:r>
            <w:r w:rsidR="00184C76">
              <w:rPr>
                <w:sz w:val="22"/>
              </w:rPr>
              <w:t xml:space="preserve"> </w:t>
            </w:r>
            <w:r w:rsidRPr="00CE2FA3">
              <w:rPr>
                <w:sz w:val="22"/>
              </w:rPr>
              <w:t xml:space="preserve">and local guidance </w:t>
            </w:r>
            <w:r w:rsidRPr="001B7EB3">
              <w:rPr>
                <w:i/>
                <w:color w:val="4F81BD" w:themeColor="accent1"/>
                <w:sz w:val="18"/>
                <w:szCs w:val="18"/>
              </w:rPr>
              <w:t>(see also safer recruitment area under personnel.  This is an area that governors might prefer to have under the Teaching and Learning Committee – the governing body needs to decide)</w:t>
            </w:r>
            <w:r>
              <w:rPr>
                <w:i/>
                <w:color w:val="4F81BD" w:themeColor="accent1"/>
                <w:sz w:val="18"/>
                <w:szCs w:val="18"/>
              </w:rPr>
              <w:t xml:space="preserve"> </w:t>
            </w:r>
          </w:p>
          <w:p w14:paraId="15AF3170" w14:textId="77777777" w:rsidR="00DD4938" w:rsidRDefault="00DD4938" w:rsidP="001B7EB3">
            <w:pPr>
              <w:rPr>
                <w:sz w:val="22"/>
              </w:rPr>
            </w:pPr>
          </w:p>
        </w:tc>
        <w:tc>
          <w:tcPr>
            <w:tcW w:w="0" w:type="auto"/>
          </w:tcPr>
          <w:p w14:paraId="7D0852FA" w14:textId="77777777" w:rsidR="001B7EB3" w:rsidRDefault="001B7EB3" w:rsidP="001B7EB3">
            <w:pPr>
              <w:rPr>
                <w:sz w:val="22"/>
              </w:rPr>
            </w:pPr>
          </w:p>
          <w:p w14:paraId="436430FD" w14:textId="77777777" w:rsidR="001B7EB3" w:rsidRDefault="001B7EB3" w:rsidP="001B7EB3">
            <w:pPr>
              <w:rPr>
                <w:sz w:val="22"/>
              </w:rPr>
            </w:pPr>
            <w:r>
              <w:rPr>
                <w:sz w:val="22"/>
              </w:rPr>
              <w:t>D</w:t>
            </w:r>
          </w:p>
        </w:tc>
      </w:tr>
      <w:tr w:rsidR="00DD4938" w14:paraId="06348F83" w14:textId="77777777" w:rsidTr="001B7EB3">
        <w:tc>
          <w:tcPr>
            <w:tcW w:w="0" w:type="auto"/>
          </w:tcPr>
          <w:p w14:paraId="362D63DB" w14:textId="77777777" w:rsidR="00DD4938" w:rsidRDefault="00DD4938" w:rsidP="001B7EB3">
            <w:pPr>
              <w:rPr>
                <w:sz w:val="22"/>
              </w:rPr>
            </w:pPr>
          </w:p>
          <w:p w14:paraId="065C8F38" w14:textId="77777777" w:rsidR="00DD4938" w:rsidRDefault="00DD4938" w:rsidP="001B7EB3">
            <w:pPr>
              <w:rPr>
                <w:sz w:val="22"/>
              </w:rPr>
            </w:pPr>
            <w:r>
              <w:rPr>
                <w:sz w:val="22"/>
              </w:rPr>
              <w:t>Ensure that the free school meal provision is being met</w:t>
            </w:r>
          </w:p>
          <w:p w14:paraId="27EF15D6" w14:textId="77777777" w:rsidR="00DD4938" w:rsidRDefault="00DD4938" w:rsidP="001B7EB3">
            <w:pPr>
              <w:rPr>
                <w:sz w:val="22"/>
              </w:rPr>
            </w:pPr>
          </w:p>
        </w:tc>
        <w:tc>
          <w:tcPr>
            <w:tcW w:w="0" w:type="auto"/>
          </w:tcPr>
          <w:p w14:paraId="1A2578F4" w14:textId="77777777" w:rsidR="00DD4938" w:rsidRDefault="00DD4938" w:rsidP="001B7EB3">
            <w:pPr>
              <w:rPr>
                <w:sz w:val="22"/>
              </w:rPr>
            </w:pPr>
          </w:p>
          <w:p w14:paraId="2A9DE3B0" w14:textId="77777777" w:rsidR="00DD4938" w:rsidRDefault="00DD4938" w:rsidP="001B7EB3">
            <w:pPr>
              <w:rPr>
                <w:sz w:val="22"/>
              </w:rPr>
            </w:pPr>
            <w:r>
              <w:rPr>
                <w:sz w:val="22"/>
              </w:rPr>
              <w:t>D</w:t>
            </w:r>
          </w:p>
        </w:tc>
      </w:tr>
      <w:tr w:rsidR="00184C76" w14:paraId="0A0296F9" w14:textId="77777777" w:rsidTr="001B7EB3">
        <w:tc>
          <w:tcPr>
            <w:tcW w:w="0" w:type="auto"/>
          </w:tcPr>
          <w:p w14:paraId="29724D63" w14:textId="77777777" w:rsidR="00184C76" w:rsidRDefault="00184C76" w:rsidP="001B7EB3">
            <w:pPr>
              <w:rPr>
                <w:sz w:val="22"/>
              </w:rPr>
            </w:pPr>
          </w:p>
          <w:p w14:paraId="210F9CAB" w14:textId="77777777" w:rsidR="00184C76" w:rsidRDefault="00184C76" w:rsidP="001B7EB3">
            <w:pPr>
              <w:rPr>
                <w:sz w:val="22"/>
              </w:rPr>
            </w:pPr>
            <w:r>
              <w:rPr>
                <w:sz w:val="22"/>
              </w:rPr>
              <w:t xml:space="preserve">Ensure that nominated First Aiders </w:t>
            </w:r>
            <w:r w:rsidR="00D47E5D">
              <w:rPr>
                <w:sz w:val="22"/>
              </w:rPr>
              <w:t xml:space="preserve">have appropriate </w:t>
            </w:r>
            <w:proofErr w:type="gramStart"/>
            <w:r w:rsidR="00D47E5D">
              <w:rPr>
                <w:sz w:val="22"/>
              </w:rPr>
              <w:t>training which</w:t>
            </w:r>
            <w:proofErr w:type="gramEnd"/>
            <w:r w:rsidR="00D47E5D">
              <w:rPr>
                <w:sz w:val="22"/>
              </w:rPr>
              <w:t xml:space="preserve"> is kept up to date.</w:t>
            </w:r>
          </w:p>
          <w:p w14:paraId="6EFA0D75" w14:textId="77777777" w:rsidR="00184C76" w:rsidRDefault="00184C76" w:rsidP="001B7EB3">
            <w:pPr>
              <w:rPr>
                <w:sz w:val="22"/>
              </w:rPr>
            </w:pPr>
          </w:p>
        </w:tc>
        <w:tc>
          <w:tcPr>
            <w:tcW w:w="0" w:type="auto"/>
          </w:tcPr>
          <w:p w14:paraId="09E32A55" w14:textId="77777777" w:rsidR="00184C76" w:rsidRDefault="00184C76" w:rsidP="001B7EB3">
            <w:pPr>
              <w:rPr>
                <w:sz w:val="22"/>
              </w:rPr>
            </w:pPr>
          </w:p>
          <w:p w14:paraId="6ADBB6D9" w14:textId="77777777" w:rsidR="00D47E5D" w:rsidRDefault="00D47E5D" w:rsidP="001B7EB3">
            <w:pPr>
              <w:rPr>
                <w:sz w:val="22"/>
              </w:rPr>
            </w:pPr>
            <w:r>
              <w:rPr>
                <w:sz w:val="22"/>
              </w:rPr>
              <w:t>D</w:t>
            </w:r>
          </w:p>
        </w:tc>
      </w:tr>
    </w:tbl>
    <w:p w14:paraId="206696EA" w14:textId="77777777" w:rsidR="00361D89" w:rsidRDefault="00361D89" w:rsidP="00D72C6C">
      <w:pPr>
        <w:rPr>
          <w:sz w:val="22"/>
        </w:rPr>
      </w:pPr>
    </w:p>
    <w:sectPr w:rsidR="00361D89" w:rsidSect="00D72C6C">
      <w:type w:val="continuous"/>
      <w:pgSz w:w="11906" w:h="16838"/>
      <w:pgMar w:top="720" w:right="720" w:bottom="720" w:left="720" w:header="708" w:footer="708" w:gutter="0"/>
      <w:cols w:space="2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18E3" w14:textId="77777777" w:rsidR="00367F63" w:rsidRDefault="00367F63" w:rsidP="00B2107D">
      <w:pPr>
        <w:spacing w:after="0" w:line="240" w:lineRule="auto"/>
      </w:pPr>
      <w:r>
        <w:separator/>
      </w:r>
    </w:p>
  </w:endnote>
  <w:endnote w:type="continuationSeparator" w:id="0">
    <w:p w14:paraId="00C51ADB" w14:textId="77777777" w:rsidR="00367F63" w:rsidRDefault="00367F63" w:rsidP="00B2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 Frutiger 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DB341AC112410A46AE35A37CADFA106F"/>
      </w:placeholder>
      <w:dataBinding w:prefixMappings="xmlns:ns0='http://schemas.openxmlformats.org/package/2006/metadata/core-properties' xmlns:ns1='http://purl.org/dc/elements/1.1/'" w:xpath="/ns0:coreProperties[1]/ns1:title[1]" w:storeItemID="{6C3C8BC8-F283-45AE-878A-BAB7291924A1}"/>
      <w:text/>
    </w:sdtPr>
    <w:sdtEndPr/>
    <w:sdtContent>
      <w:p w14:paraId="423B9D06" w14:textId="77777777" w:rsidR="00367F63" w:rsidRPr="00E8024A" w:rsidRDefault="00367F63" w:rsidP="00367F63">
        <w:pPr>
          <w:pStyle w:val="Header"/>
          <w:pBdr>
            <w:between w:val="single" w:sz="4" w:space="1" w:color="4F81BD" w:themeColor="accent1"/>
          </w:pBdr>
          <w:spacing w:line="276" w:lineRule="auto"/>
          <w:jc w:val="center"/>
          <w:rPr>
            <w:rFonts w:ascii="Cambria" w:hAnsi="Cambria"/>
          </w:rPr>
        </w:pPr>
        <w:r>
          <w:rPr>
            <w:rFonts w:ascii="Cambria" w:hAnsi="Cambria"/>
          </w:rPr>
          <w:t>Terms of Reference Resources Committee.  Babcock Template</w:t>
        </w:r>
      </w:p>
    </w:sdtContent>
  </w:sdt>
  <w:sdt>
    <w:sdtPr>
      <w:rPr>
        <w:rFonts w:ascii="Cambria" w:hAnsi="Cambria"/>
      </w:rPr>
      <w:alias w:val="Date"/>
      <w:id w:val="179466070"/>
      <w:placeholder>
        <w:docPart w:val="117F1600240C55468A0686B4C004E57C"/>
      </w:placeholder>
      <w:dataBinding w:prefixMappings="xmlns:ns0='http://schemas.microsoft.com/office/2006/coverPageProps'" w:xpath="/ns0:CoverPageProperties[1]/ns0:PublishDate[1]" w:storeItemID="{55AF091B-3C7A-41E3-B477-F2FDAA23CFDA}"/>
      <w:date w:fullDate="2014-10-01T00:00:00Z">
        <w:dateFormat w:val="MMMM d, yyyy"/>
        <w:lid w:val="en-US"/>
        <w:storeMappedDataAs w:val="dateTime"/>
        <w:calendar w:val="gregorian"/>
      </w:date>
    </w:sdtPr>
    <w:sdtEndPr/>
    <w:sdtContent>
      <w:p w14:paraId="0403C098" w14:textId="77777777" w:rsidR="00367F63" w:rsidRPr="00E8024A" w:rsidRDefault="00367F63" w:rsidP="00367F63">
        <w:pPr>
          <w:pStyle w:val="Header"/>
          <w:pBdr>
            <w:between w:val="single" w:sz="4" w:space="1" w:color="4F81BD" w:themeColor="accent1"/>
          </w:pBdr>
          <w:spacing w:line="276" w:lineRule="auto"/>
          <w:jc w:val="center"/>
          <w:rPr>
            <w:rFonts w:ascii="Cambria" w:hAnsi="Cambria"/>
          </w:rPr>
        </w:pPr>
        <w:r>
          <w:rPr>
            <w:rFonts w:ascii="Cambria" w:hAnsi="Cambria"/>
            <w:lang w:val="en-US"/>
          </w:rPr>
          <w:t>October 1, 2014</w:t>
        </w:r>
      </w:p>
    </w:sdtContent>
  </w:sdt>
  <w:p w14:paraId="1F003514" w14:textId="77777777" w:rsidR="00367F63" w:rsidRDefault="00367F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74142951"/>
      <w:dataBinding w:prefixMappings="xmlns:ns0='http://schemas.openxmlformats.org/package/2006/metadata/core-properties' xmlns:ns1='http://purl.org/dc/elements/1.1/'" w:xpath="/ns0:coreProperties[1]/ns1:title[1]" w:storeItemID="{6C3C8BC8-F283-45AE-878A-BAB7291924A1}"/>
      <w:text/>
    </w:sdtPr>
    <w:sdtEndPr/>
    <w:sdtContent>
      <w:p w14:paraId="4E8506D5" w14:textId="77777777" w:rsidR="00367F63" w:rsidRPr="00E8024A" w:rsidRDefault="00367F63" w:rsidP="00367F63">
        <w:pPr>
          <w:pStyle w:val="Header"/>
          <w:pBdr>
            <w:between w:val="single" w:sz="4" w:space="1" w:color="4F81BD" w:themeColor="accent1"/>
          </w:pBdr>
          <w:spacing w:line="276" w:lineRule="auto"/>
          <w:jc w:val="center"/>
          <w:rPr>
            <w:rFonts w:ascii="Cambria" w:hAnsi="Cambria"/>
          </w:rPr>
        </w:pPr>
        <w:r w:rsidRPr="009E6E34">
          <w:rPr>
            <w:rFonts w:asciiTheme="minorHAnsi" w:eastAsiaTheme="minorEastAsia" w:hAnsiTheme="minorHAnsi"/>
            <w:sz w:val="24"/>
            <w:szCs w:val="24"/>
            <w:lang w:eastAsia="ja-JP"/>
          </w:rPr>
          <w:t xml:space="preserve">Terms of Reference Resources Committee.  </w:t>
        </w:r>
        <w:r>
          <w:rPr>
            <w:rFonts w:asciiTheme="minorHAnsi" w:eastAsiaTheme="minorEastAsia" w:hAnsiTheme="minorHAnsi"/>
            <w:sz w:val="24"/>
            <w:szCs w:val="24"/>
            <w:lang w:eastAsia="ja-JP"/>
          </w:rPr>
          <w:t>Babcock Template</w:t>
        </w:r>
      </w:p>
    </w:sdtContent>
  </w:sdt>
  <w:sdt>
    <w:sdtPr>
      <w:rPr>
        <w:rFonts w:ascii="Cambria" w:hAnsi="Cambria"/>
      </w:rPr>
      <w:alias w:val="Date"/>
      <w:id w:val="-1814401560"/>
      <w:dataBinding w:prefixMappings="xmlns:ns0='http://schemas.microsoft.com/office/2006/coverPageProps'" w:xpath="/ns0:CoverPageProperties[1]/ns0:PublishDate[1]" w:storeItemID="{55AF091B-3C7A-41E3-B477-F2FDAA23CFDA}"/>
      <w:date w:fullDate="2014-10-01T00:00:00Z">
        <w:dateFormat w:val="MMMM d, yyyy"/>
        <w:lid w:val="en-US"/>
        <w:storeMappedDataAs w:val="dateTime"/>
        <w:calendar w:val="gregorian"/>
      </w:date>
    </w:sdtPr>
    <w:sdtEndPr/>
    <w:sdtContent>
      <w:p w14:paraId="6063F1DE" w14:textId="72A76B99" w:rsidR="00367F63" w:rsidRPr="00E8024A" w:rsidRDefault="004E5896" w:rsidP="00367F63">
        <w:pPr>
          <w:pStyle w:val="Header"/>
          <w:pBdr>
            <w:between w:val="single" w:sz="4" w:space="1" w:color="4F81BD" w:themeColor="accent1"/>
          </w:pBdr>
          <w:spacing w:line="276" w:lineRule="auto"/>
          <w:jc w:val="center"/>
          <w:rPr>
            <w:rFonts w:ascii="Cambria" w:hAnsi="Cambria"/>
          </w:rPr>
        </w:pPr>
        <w:r>
          <w:rPr>
            <w:rFonts w:ascii="Cambria" w:hAnsi="Cambria"/>
            <w:lang w:val="en-US"/>
          </w:rPr>
          <w:t>October 1, 2014</w:t>
        </w:r>
      </w:p>
    </w:sdtContent>
  </w:sdt>
  <w:p w14:paraId="7542BF57" w14:textId="77777777" w:rsidR="00367F63" w:rsidRDefault="00367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235E" w14:textId="77777777" w:rsidR="00367F63" w:rsidRDefault="00367F63" w:rsidP="00B2107D">
      <w:pPr>
        <w:spacing w:after="0" w:line="240" w:lineRule="auto"/>
      </w:pPr>
      <w:r>
        <w:separator/>
      </w:r>
    </w:p>
  </w:footnote>
  <w:footnote w:type="continuationSeparator" w:id="0">
    <w:p w14:paraId="5BDF2ADC" w14:textId="77777777" w:rsidR="00367F63" w:rsidRDefault="00367F63" w:rsidP="00B210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88A"/>
    <w:multiLevelType w:val="hybridMultilevel"/>
    <w:tmpl w:val="5E08EC14"/>
    <w:lvl w:ilvl="0" w:tplc="399207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97FF9"/>
    <w:multiLevelType w:val="hybridMultilevel"/>
    <w:tmpl w:val="AB94D036"/>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42BF1"/>
    <w:multiLevelType w:val="hybridMultilevel"/>
    <w:tmpl w:val="2FA65D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D689A"/>
    <w:multiLevelType w:val="hybridMultilevel"/>
    <w:tmpl w:val="69C05676"/>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F021E"/>
    <w:multiLevelType w:val="hybridMultilevel"/>
    <w:tmpl w:val="B3763AE8"/>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2D086E"/>
    <w:multiLevelType w:val="hybridMultilevel"/>
    <w:tmpl w:val="18B0862A"/>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E24DC9"/>
    <w:multiLevelType w:val="hybridMultilevel"/>
    <w:tmpl w:val="A1407F0A"/>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31F67"/>
    <w:multiLevelType w:val="hybridMultilevel"/>
    <w:tmpl w:val="E670EDE6"/>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AF3279"/>
    <w:multiLevelType w:val="hybridMultilevel"/>
    <w:tmpl w:val="F940AE0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5"/>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2D"/>
    <w:rsid w:val="00051270"/>
    <w:rsid w:val="00053CF7"/>
    <w:rsid w:val="000822ED"/>
    <w:rsid w:val="000A0FEF"/>
    <w:rsid w:val="000A41EB"/>
    <w:rsid w:val="00131DA5"/>
    <w:rsid w:val="001648EF"/>
    <w:rsid w:val="00165DAA"/>
    <w:rsid w:val="00184C76"/>
    <w:rsid w:val="001B7EB3"/>
    <w:rsid w:val="001D46AA"/>
    <w:rsid w:val="00204746"/>
    <w:rsid w:val="0021741F"/>
    <w:rsid w:val="00267096"/>
    <w:rsid w:val="002811FD"/>
    <w:rsid w:val="00291233"/>
    <w:rsid w:val="002B7E0C"/>
    <w:rsid w:val="002C19A0"/>
    <w:rsid w:val="002C6CF0"/>
    <w:rsid w:val="003360FF"/>
    <w:rsid w:val="00361D89"/>
    <w:rsid w:val="00367F63"/>
    <w:rsid w:val="00395E66"/>
    <w:rsid w:val="003D71B9"/>
    <w:rsid w:val="003E5285"/>
    <w:rsid w:val="003F777A"/>
    <w:rsid w:val="004917D2"/>
    <w:rsid w:val="004D333E"/>
    <w:rsid w:val="004E5896"/>
    <w:rsid w:val="005249B3"/>
    <w:rsid w:val="005511DC"/>
    <w:rsid w:val="005C710E"/>
    <w:rsid w:val="005F6606"/>
    <w:rsid w:val="00603547"/>
    <w:rsid w:val="00630968"/>
    <w:rsid w:val="006522E6"/>
    <w:rsid w:val="006C08D2"/>
    <w:rsid w:val="006D741E"/>
    <w:rsid w:val="007144D9"/>
    <w:rsid w:val="007152D7"/>
    <w:rsid w:val="00737E2D"/>
    <w:rsid w:val="00746CA9"/>
    <w:rsid w:val="0078421A"/>
    <w:rsid w:val="00791327"/>
    <w:rsid w:val="008B471D"/>
    <w:rsid w:val="00930E79"/>
    <w:rsid w:val="00940123"/>
    <w:rsid w:val="009754E6"/>
    <w:rsid w:val="009C5369"/>
    <w:rsid w:val="009E0A5D"/>
    <w:rsid w:val="00A5674A"/>
    <w:rsid w:val="00AE091B"/>
    <w:rsid w:val="00B2107D"/>
    <w:rsid w:val="00B91554"/>
    <w:rsid w:val="00B91BD6"/>
    <w:rsid w:val="00B93BB1"/>
    <w:rsid w:val="00BB68D1"/>
    <w:rsid w:val="00BF59FF"/>
    <w:rsid w:val="00C46A3A"/>
    <w:rsid w:val="00CA5E85"/>
    <w:rsid w:val="00CC7538"/>
    <w:rsid w:val="00D330B4"/>
    <w:rsid w:val="00D47E5D"/>
    <w:rsid w:val="00D72C6C"/>
    <w:rsid w:val="00D77202"/>
    <w:rsid w:val="00D97A5F"/>
    <w:rsid w:val="00DD4938"/>
    <w:rsid w:val="00E368BA"/>
    <w:rsid w:val="00E420B8"/>
    <w:rsid w:val="00E76936"/>
    <w:rsid w:val="00EA13A8"/>
    <w:rsid w:val="00ED1F8F"/>
    <w:rsid w:val="00F97860"/>
    <w:rsid w:val="00FA36ED"/>
    <w:rsid w:val="00FB3160"/>
    <w:rsid w:val="00FC2C48"/>
    <w:rsid w:val="00FC64AE"/>
    <w:rsid w:val="00FE737C"/>
    <w:rsid w:val="00FF4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E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7D"/>
  </w:style>
  <w:style w:type="paragraph" w:styleId="Footer">
    <w:name w:val="footer"/>
    <w:basedOn w:val="Normal"/>
    <w:link w:val="FooterChar"/>
    <w:uiPriority w:val="99"/>
    <w:unhideWhenUsed/>
    <w:rsid w:val="00B21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7D"/>
  </w:style>
  <w:style w:type="paragraph" w:customStyle="1" w:styleId="bullets">
    <w:name w:val="bullets"/>
    <w:basedOn w:val="Normal"/>
    <w:rsid w:val="007152D7"/>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ListParagraph">
    <w:name w:val="List Paragraph"/>
    <w:basedOn w:val="Normal"/>
    <w:uiPriority w:val="34"/>
    <w:qFormat/>
    <w:rsid w:val="007152D7"/>
    <w:pPr>
      <w:ind w:left="720"/>
      <w:contextualSpacing/>
    </w:pPr>
  </w:style>
  <w:style w:type="table" w:styleId="TableGrid">
    <w:name w:val="Table Grid"/>
    <w:basedOn w:val="TableNormal"/>
    <w:uiPriority w:val="59"/>
    <w:rsid w:val="00D72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7D"/>
  </w:style>
  <w:style w:type="paragraph" w:styleId="Footer">
    <w:name w:val="footer"/>
    <w:basedOn w:val="Normal"/>
    <w:link w:val="FooterChar"/>
    <w:uiPriority w:val="99"/>
    <w:unhideWhenUsed/>
    <w:rsid w:val="00B21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7D"/>
  </w:style>
  <w:style w:type="paragraph" w:customStyle="1" w:styleId="bullets">
    <w:name w:val="bullets"/>
    <w:basedOn w:val="Normal"/>
    <w:rsid w:val="007152D7"/>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ListParagraph">
    <w:name w:val="List Paragraph"/>
    <w:basedOn w:val="Normal"/>
    <w:uiPriority w:val="34"/>
    <w:qFormat/>
    <w:rsid w:val="007152D7"/>
    <w:pPr>
      <w:ind w:left="720"/>
      <w:contextualSpacing/>
    </w:pPr>
  </w:style>
  <w:style w:type="table" w:styleId="TableGrid">
    <w:name w:val="Table Grid"/>
    <w:basedOn w:val="TableNormal"/>
    <w:uiPriority w:val="59"/>
    <w:rsid w:val="00D72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341AC112410A46AE35A37CADFA106F"/>
        <w:category>
          <w:name w:val="General"/>
          <w:gallery w:val="placeholder"/>
        </w:category>
        <w:types>
          <w:type w:val="bbPlcHdr"/>
        </w:types>
        <w:behaviors>
          <w:behavior w:val="content"/>
        </w:behaviors>
        <w:guid w:val="{3DE92BC4-6A63-0C45-AAA7-E6D1746C9A38}"/>
      </w:docPartPr>
      <w:docPartBody>
        <w:p w:rsidR="00DC501A" w:rsidRDefault="00DC501A" w:rsidP="00DC501A">
          <w:pPr>
            <w:pStyle w:val="DB341AC112410A46AE35A37CADFA106F"/>
          </w:pPr>
          <w:r>
            <w:t>[Type the document title]</w:t>
          </w:r>
        </w:p>
      </w:docPartBody>
    </w:docPart>
    <w:docPart>
      <w:docPartPr>
        <w:name w:val="117F1600240C55468A0686B4C004E57C"/>
        <w:category>
          <w:name w:val="General"/>
          <w:gallery w:val="placeholder"/>
        </w:category>
        <w:types>
          <w:type w:val="bbPlcHdr"/>
        </w:types>
        <w:behaviors>
          <w:behavior w:val="content"/>
        </w:behaviors>
        <w:guid w:val="{8B2EF50E-4147-A64F-9A15-01C208808877}"/>
      </w:docPartPr>
      <w:docPartBody>
        <w:p w:rsidR="00DC501A" w:rsidRDefault="00DC501A" w:rsidP="00DC501A">
          <w:pPr>
            <w:pStyle w:val="117F1600240C55468A0686B4C004E57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 Frutiger 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1A"/>
    <w:rsid w:val="00DC5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41AC112410A46AE35A37CADFA106F">
    <w:name w:val="DB341AC112410A46AE35A37CADFA106F"/>
    <w:rsid w:val="00DC501A"/>
  </w:style>
  <w:style w:type="paragraph" w:customStyle="1" w:styleId="117F1600240C55468A0686B4C004E57C">
    <w:name w:val="117F1600240C55468A0686B4C004E57C"/>
    <w:rsid w:val="00DC501A"/>
  </w:style>
  <w:style w:type="paragraph" w:customStyle="1" w:styleId="64CBEF37467F414098FEEAD097406646">
    <w:name w:val="64CBEF37467F414098FEEAD097406646"/>
    <w:rsid w:val="00DC501A"/>
  </w:style>
  <w:style w:type="paragraph" w:customStyle="1" w:styleId="ACEA58A96B8E05498A56E0BDBE20A85D">
    <w:name w:val="ACEA58A96B8E05498A56E0BDBE20A85D"/>
    <w:rsid w:val="00DC50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41AC112410A46AE35A37CADFA106F">
    <w:name w:val="DB341AC112410A46AE35A37CADFA106F"/>
    <w:rsid w:val="00DC501A"/>
  </w:style>
  <w:style w:type="paragraph" w:customStyle="1" w:styleId="117F1600240C55468A0686B4C004E57C">
    <w:name w:val="117F1600240C55468A0686B4C004E57C"/>
    <w:rsid w:val="00DC501A"/>
  </w:style>
  <w:style w:type="paragraph" w:customStyle="1" w:styleId="64CBEF37467F414098FEEAD097406646">
    <w:name w:val="64CBEF37467F414098FEEAD097406646"/>
    <w:rsid w:val="00DC501A"/>
  </w:style>
  <w:style w:type="paragraph" w:customStyle="1" w:styleId="ACEA58A96B8E05498A56E0BDBE20A85D">
    <w:name w:val="ACEA58A96B8E05498A56E0BDBE20A85D"/>
    <w:rsid w:val="00DC5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B1E56-B741-4145-B8F7-C6254EF8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2112</Words>
  <Characters>12045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Resources Committee.  Babcock Template</dc:title>
  <dc:creator>Bruce Benton</dc:creator>
  <cp:lastModifiedBy>Bruce Benton</cp:lastModifiedBy>
  <cp:revision>2</cp:revision>
  <cp:lastPrinted>2015-09-08T12:45:00Z</cp:lastPrinted>
  <dcterms:created xsi:type="dcterms:W3CDTF">2017-12-11T10:53:00Z</dcterms:created>
  <dcterms:modified xsi:type="dcterms:W3CDTF">2017-12-11T10:53:00Z</dcterms:modified>
</cp:coreProperties>
</file>